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2F" w:rsidRPr="00D16E0C" w:rsidRDefault="000B342F" w:rsidP="00D16E0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6E0C">
        <w:rPr>
          <w:rFonts w:ascii="Times New Roman" w:hAnsi="Times New Roman" w:cs="Times New Roman"/>
          <w:b/>
          <w:bCs/>
          <w:sz w:val="32"/>
          <w:szCs w:val="32"/>
        </w:rPr>
        <w:t>Отчет главы города Прокопьевска о результатах деятельности</w:t>
      </w:r>
    </w:p>
    <w:p w:rsidR="000B342F" w:rsidRPr="00D16E0C" w:rsidRDefault="000B342F" w:rsidP="00D16E0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6E0C">
        <w:rPr>
          <w:rFonts w:ascii="Times New Roman" w:hAnsi="Times New Roman" w:cs="Times New Roman"/>
          <w:b/>
          <w:bCs/>
          <w:sz w:val="32"/>
          <w:szCs w:val="32"/>
        </w:rPr>
        <w:t xml:space="preserve"> за 2019 год</w:t>
      </w:r>
    </w:p>
    <w:p w:rsidR="000B342F" w:rsidRPr="00D16E0C" w:rsidRDefault="000B342F" w:rsidP="00D16E0C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42F" w:rsidRPr="00D16E0C" w:rsidRDefault="000B342F" w:rsidP="00D16E0C">
      <w:pPr>
        <w:pStyle w:val="a4"/>
        <w:tabs>
          <w:tab w:val="clear" w:pos="4677"/>
          <w:tab w:val="clear" w:pos="9355"/>
        </w:tabs>
        <w:suppressAutoHyphens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  <w:u w:val="single"/>
        </w:rPr>
        <w:t>1. Оценка социально-экономической ситуации города</w:t>
      </w:r>
    </w:p>
    <w:p w:rsidR="00407509" w:rsidRPr="00D16E0C" w:rsidRDefault="000B342F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  <w:b/>
          <w:bCs/>
        </w:rPr>
        <w:t>За 2019 год о</w:t>
      </w:r>
      <w:r w:rsidR="00407509" w:rsidRPr="00D16E0C">
        <w:rPr>
          <w:rFonts w:ascii="Times New Roman" w:hAnsi="Times New Roman" w:cs="Times New Roman"/>
          <w:b/>
          <w:bCs/>
        </w:rPr>
        <w:t>борот</w:t>
      </w:r>
      <w:r w:rsidR="00407509" w:rsidRPr="00D16E0C">
        <w:rPr>
          <w:rFonts w:ascii="Times New Roman" w:hAnsi="Times New Roman" w:cs="Times New Roman"/>
        </w:rPr>
        <w:t xml:space="preserve"> крупных и средних организаций, характеризующий коммерческую  деятель</w:t>
      </w:r>
      <w:r w:rsidRPr="00D16E0C">
        <w:rPr>
          <w:rFonts w:ascii="Times New Roman" w:hAnsi="Times New Roman" w:cs="Times New Roman"/>
        </w:rPr>
        <w:t xml:space="preserve">ность </w:t>
      </w:r>
      <w:r w:rsidR="00407509" w:rsidRPr="00D16E0C">
        <w:rPr>
          <w:rFonts w:ascii="Times New Roman" w:hAnsi="Times New Roman" w:cs="Times New Roman"/>
        </w:rPr>
        <w:t xml:space="preserve">составил  </w:t>
      </w:r>
      <w:r w:rsidR="00407509" w:rsidRPr="00D16E0C">
        <w:rPr>
          <w:rFonts w:ascii="Times New Roman" w:hAnsi="Times New Roman" w:cs="Times New Roman"/>
          <w:b/>
          <w:bCs/>
        </w:rPr>
        <w:t>59674,8 млн. руб</w:t>
      </w:r>
      <w:r w:rsidR="00407509" w:rsidRPr="00D16E0C">
        <w:rPr>
          <w:rFonts w:ascii="Times New Roman" w:hAnsi="Times New Roman" w:cs="Times New Roman"/>
        </w:rPr>
        <w:t>.  (</w:t>
      </w:r>
      <w:r w:rsidR="00407509" w:rsidRPr="00D16E0C">
        <w:rPr>
          <w:rFonts w:ascii="Times New Roman" w:hAnsi="Times New Roman" w:cs="Times New Roman"/>
          <w:b/>
          <w:bCs/>
        </w:rPr>
        <w:t>132,7 %</w:t>
      </w:r>
      <w:r w:rsidRPr="00D16E0C">
        <w:rPr>
          <w:rFonts w:ascii="Times New Roman" w:hAnsi="Times New Roman" w:cs="Times New Roman"/>
        </w:rPr>
        <w:t xml:space="preserve"> к 2018 году),</w:t>
      </w:r>
      <w:r w:rsidR="00407509" w:rsidRPr="00D16E0C">
        <w:rPr>
          <w:rFonts w:ascii="Times New Roman" w:hAnsi="Times New Roman" w:cs="Times New Roman"/>
        </w:rPr>
        <w:t xml:space="preserve"> в том числе оборот организаций в расчете на одного работающего составил 2073,3 тыс. руб.   По обороту организаций город Прокопьевск на 3 месте среди 16 городских округов.  </w:t>
      </w:r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На крупных и средних предприятиях города по всем видам экономической деятельности отгружено</w:t>
      </w:r>
      <w:r w:rsidRPr="00D16E0C">
        <w:rPr>
          <w:rFonts w:ascii="Times New Roman" w:hAnsi="Times New Roman" w:cs="Times New Roman"/>
          <w:b/>
          <w:bCs/>
        </w:rPr>
        <w:t xml:space="preserve"> </w:t>
      </w:r>
      <w:r w:rsidRPr="00D16E0C">
        <w:rPr>
          <w:rFonts w:ascii="Times New Roman" w:hAnsi="Times New Roman" w:cs="Times New Roman"/>
        </w:rPr>
        <w:t xml:space="preserve">товаров собственного производства за 2019 год на сумму </w:t>
      </w:r>
      <w:r w:rsidRPr="00D16E0C">
        <w:rPr>
          <w:rFonts w:ascii="Times New Roman" w:hAnsi="Times New Roman" w:cs="Times New Roman"/>
          <w:b/>
          <w:bCs/>
        </w:rPr>
        <w:t>33247,8 млн. руб</w:t>
      </w:r>
      <w:r w:rsidRPr="00D16E0C">
        <w:rPr>
          <w:rFonts w:ascii="Times New Roman" w:hAnsi="Times New Roman" w:cs="Times New Roman"/>
        </w:rPr>
        <w:t xml:space="preserve">.,  в том числе промышленной продукции – </w:t>
      </w:r>
      <w:r w:rsidRPr="00D16E0C">
        <w:rPr>
          <w:rFonts w:ascii="Times New Roman" w:hAnsi="Times New Roman" w:cs="Times New Roman"/>
          <w:b/>
          <w:bCs/>
        </w:rPr>
        <w:t>22592,9 млн. руб.</w:t>
      </w:r>
      <w:r w:rsidRPr="00D16E0C">
        <w:rPr>
          <w:rFonts w:ascii="Times New Roman" w:hAnsi="Times New Roman" w:cs="Times New Roman"/>
        </w:rPr>
        <w:t xml:space="preserve"> (рост к 2018 году на 2,5 %), доля  объема промышленного производства составила 66,4 %.</w:t>
      </w:r>
    </w:p>
    <w:p w:rsidR="00A16088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Вырос объем отгруженных товаров собственного производства, выполненных работ и услуг с учетом деятельности субъектов малого предпринимательства  в промышленности  на   3,3 % к 2018 году и составил </w:t>
      </w:r>
      <w:r w:rsidRPr="00D16E0C">
        <w:rPr>
          <w:rFonts w:ascii="Times New Roman" w:hAnsi="Times New Roman" w:cs="Times New Roman"/>
          <w:b/>
          <w:bCs/>
        </w:rPr>
        <w:t xml:space="preserve"> 27252,0 млн. руб.</w:t>
      </w:r>
      <w:r w:rsidRPr="00D16E0C">
        <w:rPr>
          <w:rFonts w:ascii="Times New Roman" w:hAnsi="Times New Roman" w:cs="Times New Roman"/>
        </w:rPr>
        <w:t xml:space="preserve">, в том числе по обрабатывающим     производствам - на 52,4 %  и составил </w:t>
      </w:r>
      <w:r w:rsidRPr="00D16E0C">
        <w:rPr>
          <w:rFonts w:ascii="Times New Roman" w:hAnsi="Times New Roman" w:cs="Times New Roman"/>
          <w:b/>
          <w:bCs/>
        </w:rPr>
        <w:t>10867,2 млн. руб.</w:t>
      </w:r>
      <w:r w:rsidRPr="00D16E0C">
        <w:rPr>
          <w:rFonts w:ascii="Times New Roman" w:hAnsi="Times New Roman" w:cs="Times New Roman"/>
        </w:rPr>
        <w:t xml:space="preserve"> (</w:t>
      </w:r>
      <w:r w:rsidRPr="00D16E0C">
        <w:rPr>
          <w:rFonts w:ascii="Times New Roman" w:hAnsi="Times New Roman" w:cs="Times New Roman"/>
          <w:b/>
          <w:bCs/>
        </w:rPr>
        <w:t>39,9 %</w:t>
      </w:r>
      <w:r w:rsidRPr="00D16E0C">
        <w:rPr>
          <w:rFonts w:ascii="Times New Roman" w:hAnsi="Times New Roman" w:cs="Times New Roman"/>
        </w:rPr>
        <w:t xml:space="preserve"> от промышленного производства, 27 % - в 2018 году). А объем отгруженных товаров по добыче полезных ископаемых сократился на 30,2 % </w:t>
      </w:r>
      <w:r w:rsidRPr="00D16E0C">
        <w:rPr>
          <w:rFonts w:ascii="Times New Roman" w:hAnsi="Times New Roman" w:cs="Times New Roman"/>
          <w:b/>
          <w:bCs/>
        </w:rPr>
        <w:t xml:space="preserve">(10683,9 млн. руб.) </w:t>
      </w:r>
      <w:r w:rsidRPr="00D16E0C">
        <w:rPr>
          <w:rFonts w:ascii="Times New Roman" w:hAnsi="Times New Roman" w:cs="Times New Roman"/>
        </w:rPr>
        <w:t xml:space="preserve">за счет снижения цены </w:t>
      </w:r>
      <w:r w:rsidR="00017BBF" w:rsidRPr="00D16E0C">
        <w:rPr>
          <w:rFonts w:ascii="Times New Roman" w:hAnsi="Times New Roman" w:cs="Times New Roman"/>
        </w:rPr>
        <w:t>н</w:t>
      </w:r>
      <w:r w:rsidRPr="00D16E0C">
        <w:rPr>
          <w:rFonts w:ascii="Times New Roman" w:hAnsi="Times New Roman" w:cs="Times New Roman"/>
        </w:rPr>
        <w:t>а уголь (</w:t>
      </w:r>
      <w:r w:rsidRPr="00D16E0C">
        <w:rPr>
          <w:rFonts w:ascii="Times New Roman" w:hAnsi="Times New Roman" w:cs="Times New Roman"/>
          <w:b/>
          <w:bCs/>
        </w:rPr>
        <w:t>39,2 %</w:t>
      </w:r>
      <w:r w:rsidRPr="00D16E0C">
        <w:rPr>
          <w:rFonts w:ascii="Times New Roman" w:hAnsi="Times New Roman" w:cs="Times New Roman"/>
        </w:rPr>
        <w:t xml:space="preserve"> от промышленного производства,    58 % - в 2018 году). </w:t>
      </w:r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  <w:b/>
          <w:bCs/>
        </w:rPr>
        <w:t>Среднедушевой доход</w:t>
      </w:r>
      <w:r w:rsidRPr="00D16E0C">
        <w:rPr>
          <w:rFonts w:ascii="Times New Roman" w:hAnsi="Times New Roman" w:cs="Times New Roman"/>
        </w:rPr>
        <w:t xml:space="preserve"> населения возрос по сравнению с 2018 годом на 5,5 % и составил в среднем за месяц  </w:t>
      </w:r>
      <w:r w:rsidRPr="00D16E0C">
        <w:rPr>
          <w:rFonts w:ascii="Times New Roman" w:hAnsi="Times New Roman" w:cs="Times New Roman"/>
          <w:b/>
          <w:bCs/>
        </w:rPr>
        <w:t>19998 руб</w:t>
      </w:r>
      <w:r w:rsidRPr="00D16E0C">
        <w:rPr>
          <w:rFonts w:ascii="Times New Roman" w:hAnsi="Times New Roman" w:cs="Times New Roman"/>
        </w:rPr>
        <w:t xml:space="preserve">. </w:t>
      </w:r>
      <w:r w:rsidR="000B342F" w:rsidRPr="00D16E0C">
        <w:rPr>
          <w:rFonts w:ascii="Times New Roman" w:hAnsi="Times New Roman" w:cs="Times New Roman"/>
          <w:b/>
          <w:bCs/>
        </w:rPr>
        <w:t>С</w:t>
      </w:r>
      <w:r w:rsidRPr="00D16E0C">
        <w:rPr>
          <w:rFonts w:ascii="Times New Roman" w:hAnsi="Times New Roman" w:cs="Times New Roman"/>
          <w:b/>
          <w:bCs/>
        </w:rPr>
        <w:t>реднемесячная заработная плата одного работника</w:t>
      </w:r>
      <w:r w:rsidR="000B342F" w:rsidRPr="00D16E0C">
        <w:rPr>
          <w:rFonts w:ascii="Times New Roman" w:hAnsi="Times New Roman" w:cs="Times New Roman"/>
        </w:rPr>
        <w:t xml:space="preserve"> </w:t>
      </w:r>
      <w:r w:rsidRPr="00D16E0C">
        <w:rPr>
          <w:rFonts w:ascii="Times New Roman" w:hAnsi="Times New Roman" w:cs="Times New Roman"/>
        </w:rPr>
        <w:t>по</w:t>
      </w:r>
      <w:r w:rsidR="000B342F" w:rsidRPr="00D16E0C">
        <w:rPr>
          <w:rFonts w:ascii="Times New Roman" w:hAnsi="Times New Roman" w:cs="Times New Roman"/>
        </w:rPr>
        <w:t xml:space="preserve"> крупным и средним организациям</w:t>
      </w:r>
      <w:r w:rsidRPr="00D16E0C">
        <w:rPr>
          <w:rFonts w:ascii="Times New Roman" w:hAnsi="Times New Roman" w:cs="Times New Roman"/>
        </w:rPr>
        <w:t xml:space="preserve"> за 2019 год снизилась на 1,6 % к 2018 году и составила 36482 руб. </w:t>
      </w:r>
    </w:p>
    <w:p w:rsidR="00407509" w:rsidRPr="00D16E0C" w:rsidRDefault="00407509" w:rsidP="00D16E0C">
      <w:pPr>
        <w:pStyle w:val="a4"/>
        <w:keepNext/>
        <w:widowControl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В городе</w:t>
      </w:r>
      <w:r w:rsidRPr="00D16E0C">
        <w:rPr>
          <w:rFonts w:ascii="Times New Roman" w:hAnsi="Times New Roman" w:cs="Times New Roman"/>
          <w:kern w:val="0"/>
          <w:sz w:val="28"/>
          <w:szCs w:val="28"/>
        </w:rPr>
        <w:t xml:space="preserve"> все объекты жизнеобеспечения функционируют в нормальном режиме,</w:t>
      </w:r>
      <w:r w:rsidRPr="00D16E0C">
        <w:rPr>
          <w:rFonts w:ascii="Times New Roman" w:hAnsi="Times New Roman" w:cs="Times New Roman"/>
          <w:sz w:val="28"/>
          <w:szCs w:val="28"/>
        </w:rPr>
        <w:t xml:space="preserve"> развиваются и функционируют объекты здравоохранения, образования, культуры, физкультуры. Гордостью города являются спортивные и творческие коллективы, чьи достижения   известны за пределами нашего города.</w:t>
      </w:r>
    </w:p>
    <w:p w:rsidR="000B342F" w:rsidRPr="00D16E0C" w:rsidRDefault="000B342F" w:rsidP="00D16E0C">
      <w:pPr>
        <w:pStyle w:val="a4"/>
        <w:keepNext/>
        <w:widowControl/>
        <w:suppressLineNumbers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407509" w:rsidRPr="00D16E0C" w:rsidRDefault="000B342F" w:rsidP="00D16E0C">
      <w:pPr>
        <w:pStyle w:val="a4"/>
        <w:tabs>
          <w:tab w:val="clear" w:pos="4677"/>
          <w:tab w:val="clear" w:pos="9355"/>
        </w:tabs>
        <w:suppressAutoHyphens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  <w:u w:val="single"/>
        </w:rPr>
        <w:t>1.1. Промышленность</w:t>
      </w:r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Объем отгруженных товаров собственного производства, выполненных работ и услуг с учетом деятельности субъектов малого предпринимательства в промышлен</w:t>
      </w:r>
      <w:r w:rsidR="000B342F" w:rsidRPr="00D16E0C">
        <w:rPr>
          <w:rFonts w:ascii="Times New Roman" w:hAnsi="Times New Roman" w:cs="Times New Roman"/>
        </w:rPr>
        <w:t xml:space="preserve">ности </w:t>
      </w:r>
      <w:r w:rsidRPr="00D16E0C">
        <w:rPr>
          <w:rFonts w:ascii="Times New Roman" w:hAnsi="Times New Roman" w:cs="Times New Roman"/>
        </w:rPr>
        <w:t xml:space="preserve">вырос на 3,3 % к 2018 году и составил </w:t>
      </w:r>
      <w:r w:rsidRPr="00D16E0C">
        <w:rPr>
          <w:rFonts w:ascii="Times New Roman" w:hAnsi="Times New Roman" w:cs="Times New Roman"/>
          <w:b/>
          <w:bCs/>
        </w:rPr>
        <w:t xml:space="preserve"> 27252,0 млн. руб.</w:t>
      </w:r>
      <w:r w:rsidRPr="00D16E0C">
        <w:rPr>
          <w:rFonts w:ascii="Times New Roman" w:hAnsi="Times New Roman" w:cs="Times New Roman"/>
        </w:rPr>
        <w:t xml:space="preserve">, в том числе по обрабатывающим     производствам - на 52,4 %  и составил </w:t>
      </w:r>
      <w:r w:rsidRPr="00D16E0C">
        <w:rPr>
          <w:rFonts w:ascii="Times New Roman" w:hAnsi="Times New Roman" w:cs="Times New Roman"/>
          <w:b/>
          <w:bCs/>
        </w:rPr>
        <w:t>10867,2 млн. руб.</w:t>
      </w:r>
      <w:r w:rsidRPr="00D16E0C">
        <w:rPr>
          <w:rFonts w:ascii="Times New Roman" w:hAnsi="Times New Roman" w:cs="Times New Roman"/>
        </w:rPr>
        <w:t xml:space="preserve"> (</w:t>
      </w:r>
      <w:r w:rsidRPr="00D16E0C">
        <w:rPr>
          <w:rFonts w:ascii="Times New Roman" w:hAnsi="Times New Roman" w:cs="Times New Roman"/>
          <w:b/>
          <w:bCs/>
        </w:rPr>
        <w:t>39,9 %</w:t>
      </w:r>
      <w:r w:rsidRPr="00D16E0C">
        <w:rPr>
          <w:rFonts w:ascii="Times New Roman" w:hAnsi="Times New Roman" w:cs="Times New Roman"/>
        </w:rPr>
        <w:t xml:space="preserve"> от промышленного производства, 27 % - в 2018 году). А объем отгруженных товаров по добыче полезных ископаемых сократился на 30,2 % </w:t>
      </w:r>
      <w:r w:rsidRPr="00D16E0C">
        <w:rPr>
          <w:rFonts w:ascii="Times New Roman" w:hAnsi="Times New Roman" w:cs="Times New Roman"/>
          <w:b/>
          <w:bCs/>
        </w:rPr>
        <w:t xml:space="preserve">(10683,9 млн. руб.) </w:t>
      </w:r>
      <w:r w:rsidRPr="00D16E0C">
        <w:rPr>
          <w:rFonts w:ascii="Times New Roman" w:hAnsi="Times New Roman" w:cs="Times New Roman"/>
        </w:rPr>
        <w:t>за счет падения цены на уголь (</w:t>
      </w:r>
      <w:r w:rsidRPr="00D16E0C">
        <w:rPr>
          <w:rFonts w:ascii="Times New Roman" w:hAnsi="Times New Roman" w:cs="Times New Roman"/>
          <w:b/>
          <w:bCs/>
        </w:rPr>
        <w:t>39,2 %</w:t>
      </w:r>
      <w:r w:rsidRPr="00D16E0C">
        <w:rPr>
          <w:rFonts w:ascii="Times New Roman" w:hAnsi="Times New Roman" w:cs="Times New Roman"/>
        </w:rPr>
        <w:t xml:space="preserve"> от промышленного производства,    58 % - в 2018 году). Индекс промышленного производства за 2019 год составил </w:t>
      </w:r>
      <w:r w:rsidRPr="00D16E0C">
        <w:rPr>
          <w:rFonts w:ascii="Times New Roman" w:hAnsi="Times New Roman" w:cs="Times New Roman"/>
          <w:b/>
          <w:bCs/>
        </w:rPr>
        <w:t>102,5 %,</w:t>
      </w:r>
      <w:r w:rsidRPr="00D16E0C">
        <w:rPr>
          <w:rFonts w:ascii="Times New Roman" w:hAnsi="Times New Roman" w:cs="Times New Roman"/>
        </w:rPr>
        <w:t xml:space="preserve"> добыче полезных ископаемых – </w:t>
      </w:r>
      <w:r w:rsidRPr="00D16E0C">
        <w:rPr>
          <w:rFonts w:ascii="Times New Roman" w:hAnsi="Times New Roman" w:cs="Times New Roman"/>
          <w:b/>
          <w:bCs/>
        </w:rPr>
        <w:t xml:space="preserve">93,4 %,  </w:t>
      </w:r>
      <w:r w:rsidRPr="00D16E0C">
        <w:rPr>
          <w:rFonts w:ascii="Times New Roman" w:hAnsi="Times New Roman" w:cs="Times New Roman"/>
        </w:rPr>
        <w:t xml:space="preserve">обрабатывающим производствам - </w:t>
      </w:r>
      <w:r w:rsidRPr="00D16E0C">
        <w:rPr>
          <w:rFonts w:ascii="Times New Roman" w:hAnsi="Times New Roman" w:cs="Times New Roman"/>
          <w:b/>
          <w:bCs/>
        </w:rPr>
        <w:t>126,3 %.</w:t>
      </w:r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На промышленных предприятиях города по всем видам экономической деятельности отгружено</w:t>
      </w:r>
      <w:r w:rsidRPr="00D16E0C">
        <w:rPr>
          <w:rFonts w:ascii="Times New Roman" w:hAnsi="Times New Roman" w:cs="Times New Roman"/>
          <w:b/>
          <w:bCs/>
        </w:rPr>
        <w:t xml:space="preserve"> </w:t>
      </w:r>
      <w:r w:rsidRPr="00D16E0C">
        <w:rPr>
          <w:rFonts w:ascii="Times New Roman" w:hAnsi="Times New Roman" w:cs="Times New Roman"/>
        </w:rPr>
        <w:t xml:space="preserve">товаров собственного производства за 2019 год на сумму </w:t>
      </w:r>
      <w:r w:rsidRPr="00D16E0C">
        <w:rPr>
          <w:rFonts w:ascii="Times New Roman" w:hAnsi="Times New Roman" w:cs="Times New Roman"/>
          <w:b/>
          <w:bCs/>
        </w:rPr>
        <w:t>27252 млн. руб</w:t>
      </w:r>
      <w:r w:rsidRPr="00D16E0C">
        <w:rPr>
          <w:rFonts w:ascii="Times New Roman" w:hAnsi="Times New Roman" w:cs="Times New Roman"/>
        </w:rPr>
        <w:t xml:space="preserve">.,  в том числе на крупных и средних предприятиях города отгружено промышленной продукции –             </w:t>
      </w:r>
      <w:r w:rsidRPr="00D16E0C">
        <w:rPr>
          <w:rFonts w:ascii="Times New Roman" w:hAnsi="Times New Roman" w:cs="Times New Roman"/>
          <w:b/>
          <w:bCs/>
        </w:rPr>
        <w:t>22592,9 млн. руб.</w:t>
      </w:r>
      <w:r w:rsidRPr="00D16E0C">
        <w:rPr>
          <w:rFonts w:ascii="Times New Roman" w:hAnsi="Times New Roman" w:cs="Times New Roman"/>
        </w:rPr>
        <w:t xml:space="preserve"> (рост к 2018 году на 2,5 %), доля  объема промышленного производства составила 66,4 %.                                                                                                                         </w:t>
      </w:r>
    </w:p>
    <w:p w:rsidR="00D16E0C" w:rsidRDefault="00D16E0C" w:rsidP="00D16E0C">
      <w:pPr>
        <w:pStyle w:val="ab"/>
        <w:suppressAutoHyphens w:val="0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407509" w:rsidRPr="00D16E0C" w:rsidRDefault="00407509" w:rsidP="00D16E0C">
      <w:pPr>
        <w:pStyle w:val="ab"/>
        <w:suppressAutoHyphens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D16E0C">
        <w:rPr>
          <w:rFonts w:ascii="Times New Roman" w:hAnsi="Times New Roman" w:cs="Times New Roman"/>
          <w:b/>
          <w:bCs/>
        </w:rPr>
        <w:lastRenderedPageBreak/>
        <w:t>Объемы промышленного производства</w:t>
      </w:r>
    </w:p>
    <w:tbl>
      <w:tblPr>
        <w:tblW w:w="1036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48"/>
        <w:gridCol w:w="1260"/>
        <w:gridCol w:w="1260"/>
        <w:gridCol w:w="900"/>
        <w:gridCol w:w="1800"/>
      </w:tblGrid>
      <w:tr w:rsidR="00407509" w:rsidRPr="00D16E0C" w:rsidTr="000B342F">
        <w:trPr>
          <w:trHeight w:val="519"/>
          <w:tblHeader/>
        </w:trPr>
        <w:tc>
          <w:tcPr>
            <w:tcW w:w="51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Виды экономической деятельности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 xml:space="preserve">Объем отгруженных товаров, выполненных работ, услуг, </w:t>
            </w:r>
          </w:p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proofErr w:type="gramStart"/>
            <w:r w:rsidRPr="00D16E0C">
              <w:rPr>
                <w:rFonts w:ascii="Times New Roman" w:hAnsi="Times New Roman" w:cs="Times New Roman"/>
              </w:rPr>
              <w:t>промышлен-ного</w:t>
            </w:r>
            <w:proofErr w:type="spellEnd"/>
            <w:proofErr w:type="gramEnd"/>
            <w:r w:rsidRPr="00D16E0C">
              <w:rPr>
                <w:rFonts w:ascii="Times New Roman" w:hAnsi="Times New Roman" w:cs="Times New Roman"/>
              </w:rPr>
              <w:t xml:space="preserve"> производства</w:t>
            </w:r>
          </w:p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 xml:space="preserve">    %</w:t>
            </w:r>
          </w:p>
        </w:tc>
      </w:tr>
      <w:tr w:rsidR="00407509" w:rsidRPr="00D16E0C" w:rsidTr="000B342F">
        <w:trPr>
          <w:trHeight w:val="461"/>
          <w:tblHeader/>
        </w:trPr>
        <w:tc>
          <w:tcPr>
            <w:tcW w:w="51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07509" w:rsidRPr="00D16E0C" w:rsidTr="000B342F">
        <w:trPr>
          <w:trHeight w:val="480"/>
        </w:trPr>
        <w:tc>
          <w:tcPr>
            <w:tcW w:w="5148" w:type="dxa"/>
            <w:tcBorders>
              <w:top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Всего по городу (промышленность)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26392,0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27252,0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103,3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102,5</w:t>
            </w:r>
          </w:p>
        </w:tc>
      </w:tr>
      <w:tr w:rsidR="00407509" w:rsidRPr="00D16E0C" w:rsidTr="000B342F"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792"/>
                <w:tab w:val="left" w:pos="1026"/>
              </w:tabs>
              <w:suppressAutoHyphens w:val="0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1026"/>
              </w:tabs>
              <w:suppressAutoHyphens w:val="0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89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89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509" w:rsidRPr="00D16E0C" w:rsidTr="000B342F">
        <w:trPr>
          <w:trHeight w:val="255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по крупным и средним организациям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22049,5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22592,9</w:t>
            </w: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102,5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509" w:rsidRPr="00D16E0C" w:rsidTr="000B342F">
        <w:trPr>
          <w:trHeight w:val="420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14845,1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9674,1</w:t>
            </w: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93,4</w:t>
            </w:r>
          </w:p>
        </w:tc>
      </w:tr>
      <w:tr w:rsidR="00407509" w:rsidRPr="00D16E0C" w:rsidTr="000B342F">
        <w:trPr>
          <w:trHeight w:val="420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Обрабатывающие производства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4744,7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8367,4</w:t>
            </w: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176,4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126,3</w:t>
            </w:r>
          </w:p>
        </w:tc>
      </w:tr>
      <w:tr w:rsidR="00407509" w:rsidRPr="00D16E0C" w:rsidTr="000B342F">
        <w:trPr>
          <w:trHeight w:val="360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89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3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93,9</w:t>
            </w:r>
          </w:p>
        </w:tc>
      </w:tr>
      <w:tr w:rsidR="00407509" w:rsidRPr="00D16E0C" w:rsidTr="000B342F">
        <w:trPr>
          <w:trHeight w:val="360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89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3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99,5</w:t>
            </w:r>
          </w:p>
        </w:tc>
      </w:tr>
      <w:tr w:rsidR="00407509" w:rsidRPr="00D16E0C" w:rsidTr="000B342F"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89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3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108,0</w:t>
            </w:r>
          </w:p>
        </w:tc>
      </w:tr>
      <w:tr w:rsidR="00407509" w:rsidRPr="00D16E0C" w:rsidTr="000B342F">
        <w:trPr>
          <w:trHeight w:val="360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производство готовых металлических изделий, кроме машин и оборудования, оружия и боеприпасов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89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3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2360,6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86,5</w:t>
            </w:r>
          </w:p>
        </w:tc>
      </w:tr>
      <w:tr w:rsidR="00407509" w:rsidRPr="00D16E0C" w:rsidTr="000B342F"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89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3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97,6</w:t>
            </w:r>
          </w:p>
        </w:tc>
      </w:tr>
      <w:tr w:rsidR="00407509" w:rsidRPr="00D16E0C" w:rsidTr="000B342F">
        <w:trPr>
          <w:trHeight w:val="345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производство прочих транспортных средств и оборудования (кроме военных боевых машин)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89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3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155,3</w:t>
            </w:r>
          </w:p>
        </w:tc>
      </w:tr>
      <w:tr w:rsidR="00407509" w:rsidRPr="00D16E0C" w:rsidTr="000B342F">
        <w:trPr>
          <w:trHeight w:val="345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89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3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108,4</w:t>
            </w:r>
          </w:p>
        </w:tc>
      </w:tr>
      <w:tr w:rsidR="00407509" w:rsidRPr="00D16E0C" w:rsidTr="000B342F">
        <w:trPr>
          <w:trHeight w:val="420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2459,7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4042,3</w:t>
            </w: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164,3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107,9</w:t>
            </w:r>
          </w:p>
        </w:tc>
      </w:tr>
      <w:tr w:rsidR="00407509" w:rsidRPr="00D16E0C" w:rsidTr="000B342F">
        <w:trPr>
          <w:trHeight w:val="420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126,5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79,8</w:t>
            </w:r>
          </w:p>
        </w:tc>
      </w:tr>
    </w:tbl>
    <w:p w:rsidR="00407509" w:rsidRPr="00D16E0C" w:rsidRDefault="00407509" w:rsidP="00D16E0C">
      <w:pPr>
        <w:pStyle w:val="ab"/>
        <w:tabs>
          <w:tab w:val="center" w:pos="5046"/>
          <w:tab w:val="left" w:pos="7800"/>
        </w:tabs>
        <w:suppressAutoHyphens w:val="0"/>
        <w:ind w:firstLine="0"/>
        <w:jc w:val="left"/>
        <w:rPr>
          <w:rFonts w:ascii="Times New Roman" w:hAnsi="Times New Roman" w:cs="Times New Roman"/>
          <w:b/>
          <w:bCs/>
          <w:sz w:val="10"/>
          <w:szCs w:val="10"/>
        </w:rPr>
      </w:pPr>
    </w:p>
    <w:p w:rsidR="00407509" w:rsidRPr="00D16E0C" w:rsidRDefault="00407509" w:rsidP="00D16E0C">
      <w:pPr>
        <w:pStyle w:val="ab"/>
        <w:suppressAutoHyphens w:val="0"/>
        <w:ind w:firstLine="539"/>
        <w:rPr>
          <w:rFonts w:ascii="Times New Roman" w:hAnsi="Times New Roman" w:cs="Times New Roman"/>
        </w:rPr>
      </w:pPr>
      <w:proofErr w:type="gramStart"/>
      <w:r w:rsidRPr="00D16E0C">
        <w:rPr>
          <w:rFonts w:ascii="Times New Roman" w:hAnsi="Times New Roman" w:cs="Times New Roman"/>
        </w:rPr>
        <w:t>Объем отгруженных товаров собственного производства, выполненных работ и услуг по полному кругу органи</w:t>
      </w:r>
      <w:r w:rsidR="005D46F5" w:rsidRPr="00D16E0C">
        <w:rPr>
          <w:rFonts w:ascii="Times New Roman" w:hAnsi="Times New Roman" w:cs="Times New Roman"/>
        </w:rPr>
        <w:t xml:space="preserve">заций </w:t>
      </w:r>
      <w:r w:rsidRPr="00D16E0C">
        <w:rPr>
          <w:rFonts w:ascii="Times New Roman" w:hAnsi="Times New Roman" w:cs="Times New Roman"/>
        </w:rPr>
        <w:t>по добыче полезных ископаемых уменьшился к 2018 году на  4618,7 млн. руб. или на 30,2 % и составил за  2019</w:t>
      </w:r>
      <w:r w:rsidR="005D46F5" w:rsidRPr="00D16E0C">
        <w:rPr>
          <w:rFonts w:ascii="Times New Roman" w:hAnsi="Times New Roman" w:cs="Times New Roman"/>
        </w:rPr>
        <w:t xml:space="preserve"> год</w:t>
      </w:r>
      <w:r w:rsidRPr="00D16E0C">
        <w:rPr>
          <w:rFonts w:ascii="Times New Roman" w:hAnsi="Times New Roman" w:cs="Times New Roman"/>
        </w:rPr>
        <w:t xml:space="preserve"> </w:t>
      </w:r>
      <w:r w:rsidRPr="00D16E0C">
        <w:rPr>
          <w:rFonts w:ascii="Times New Roman" w:hAnsi="Times New Roman" w:cs="Times New Roman"/>
          <w:b/>
          <w:bCs/>
        </w:rPr>
        <w:t>10683,9 млн. руб</w:t>
      </w:r>
      <w:r w:rsidRPr="00D16E0C">
        <w:rPr>
          <w:rFonts w:ascii="Times New Roman" w:hAnsi="Times New Roman" w:cs="Times New Roman"/>
        </w:rPr>
        <w:t xml:space="preserve">.  Доля добычи полезных ископаемых в структуре промышленности за 2019 год составила 39,2 % (за  2018 год  –  58 %). </w:t>
      </w:r>
      <w:proofErr w:type="gramEnd"/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Основным видом экономической деятельности на крупных и средних предприятиях является добыча полезных ископаемых (29,1 % от общего объема отгруженных товаров и 45,1 % от объема промышленности). </w:t>
      </w:r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  <w:b/>
          <w:bCs/>
        </w:rPr>
        <w:t>Объем отгрузки угля за 2019 год</w:t>
      </w:r>
      <w:r w:rsidRPr="00D16E0C">
        <w:rPr>
          <w:rFonts w:ascii="Times New Roman" w:hAnsi="Times New Roman" w:cs="Times New Roman"/>
        </w:rPr>
        <w:t xml:space="preserve"> по данным </w:t>
      </w:r>
      <w:proofErr w:type="spellStart"/>
      <w:r w:rsidRPr="00D16E0C">
        <w:rPr>
          <w:rFonts w:ascii="Times New Roman" w:hAnsi="Times New Roman" w:cs="Times New Roman"/>
        </w:rPr>
        <w:t>Кемеровостата</w:t>
      </w:r>
      <w:proofErr w:type="spellEnd"/>
      <w:r w:rsidRPr="00D16E0C">
        <w:rPr>
          <w:rFonts w:ascii="Times New Roman" w:hAnsi="Times New Roman" w:cs="Times New Roman"/>
        </w:rPr>
        <w:t xml:space="preserve"> по отношению к 2018 году сократился на 5171,0 млн. руб. или на 34,8 % за счет падения цены за уголь и составил  </w:t>
      </w:r>
      <w:r w:rsidRPr="00D16E0C">
        <w:rPr>
          <w:rFonts w:ascii="Times New Roman" w:hAnsi="Times New Roman" w:cs="Times New Roman"/>
          <w:b/>
          <w:bCs/>
        </w:rPr>
        <w:t>9674,1 млн</w:t>
      </w:r>
      <w:proofErr w:type="gramStart"/>
      <w:r w:rsidRPr="00D16E0C">
        <w:rPr>
          <w:rFonts w:ascii="Times New Roman" w:hAnsi="Times New Roman" w:cs="Times New Roman"/>
          <w:b/>
          <w:bCs/>
        </w:rPr>
        <w:t>.р</w:t>
      </w:r>
      <w:proofErr w:type="gramEnd"/>
      <w:r w:rsidRPr="00D16E0C">
        <w:rPr>
          <w:rFonts w:ascii="Times New Roman" w:hAnsi="Times New Roman" w:cs="Times New Roman"/>
          <w:b/>
          <w:bCs/>
        </w:rPr>
        <w:t xml:space="preserve">уб., </w:t>
      </w:r>
      <w:r w:rsidRPr="00D16E0C">
        <w:rPr>
          <w:rFonts w:ascii="Times New Roman" w:hAnsi="Times New Roman" w:cs="Times New Roman"/>
        </w:rPr>
        <w:t>при этом индекс производства за этот период составил  93,4 %.</w:t>
      </w:r>
    </w:p>
    <w:p w:rsidR="00407509" w:rsidRPr="00D16E0C" w:rsidRDefault="00407509" w:rsidP="00D16E0C">
      <w:pPr>
        <w:pStyle w:val="21"/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lastRenderedPageBreak/>
        <w:t>В 2019 году на территории города добычу угля осуществляли:</w:t>
      </w:r>
    </w:p>
    <w:p w:rsidR="00407509" w:rsidRPr="00D16E0C" w:rsidRDefault="00407509" w:rsidP="00D16E0C">
      <w:pPr>
        <w:pStyle w:val="21"/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- 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АО «Прокопьевский угольный разрез»</w:t>
      </w:r>
      <w:r w:rsidRPr="00D16E0C">
        <w:rPr>
          <w:rFonts w:ascii="Times New Roman" w:hAnsi="Times New Roman" w:cs="Times New Roman"/>
          <w:sz w:val="28"/>
          <w:szCs w:val="28"/>
        </w:rPr>
        <w:t xml:space="preserve"> (ООО «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МелТЭК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407509" w:rsidRPr="00D16E0C" w:rsidRDefault="00407509" w:rsidP="00D16E0C">
      <w:pPr>
        <w:pStyle w:val="21"/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-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Обособленное подразделение Шахта №12 - "</w:t>
      </w:r>
      <w:proofErr w:type="gram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Северный</w:t>
      </w:r>
      <w:proofErr w:type="gramEnd"/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Маганак</w:t>
      </w:r>
      <w:proofErr w:type="spellEnd"/>
      <w:r w:rsidRPr="00D16E0C">
        <w:rPr>
          <w:rFonts w:ascii="Times New Roman" w:hAnsi="Times New Roman" w:cs="Times New Roman"/>
          <w:b/>
          <w:bCs/>
          <w:sz w:val="28"/>
          <w:szCs w:val="28"/>
        </w:rPr>
        <w:t>".</w:t>
      </w:r>
      <w:r w:rsidRPr="00D16E0C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(АО «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») ведет добычу на участке открытых горных работ.</w:t>
      </w:r>
    </w:p>
    <w:p w:rsidR="00407509" w:rsidRPr="00D16E0C" w:rsidRDefault="00407509" w:rsidP="00D16E0C">
      <w:pPr>
        <w:pStyle w:val="21"/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-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Энергоснаб</w:t>
      </w:r>
      <w:proofErr w:type="spellEnd"/>
      <w:r w:rsidRPr="00D16E0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16E0C">
        <w:rPr>
          <w:rFonts w:ascii="Times New Roman" w:hAnsi="Times New Roman" w:cs="Times New Roman"/>
          <w:sz w:val="28"/>
          <w:szCs w:val="28"/>
        </w:rPr>
        <w:t xml:space="preserve"> осуществляет открытую добычу угля на лицензионном участке недр разреза  «8 Марта».</w:t>
      </w:r>
    </w:p>
    <w:p w:rsidR="00407509" w:rsidRPr="00D16E0C" w:rsidRDefault="00407509" w:rsidP="00D16E0C">
      <w:pPr>
        <w:pStyle w:val="21"/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- 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ЭнергиЯ-НК</w:t>
      </w:r>
      <w:proofErr w:type="spellEnd"/>
      <w:r w:rsidRPr="00D16E0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16E0C">
        <w:rPr>
          <w:rFonts w:ascii="Times New Roman" w:hAnsi="Times New Roman" w:cs="Times New Roman"/>
          <w:sz w:val="28"/>
          <w:szCs w:val="28"/>
        </w:rPr>
        <w:t xml:space="preserve"> (ООО «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МелТЭК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»)  имеет лицензию на ликвидационные работы с попутной добычей угля  на участках недр 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ООО «Шахта им. Дзержинского» </w:t>
      </w:r>
      <w:r w:rsidRPr="00D16E0C">
        <w:rPr>
          <w:rFonts w:ascii="Times New Roman" w:hAnsi="Times New Roman" w:cs="Times New Roman"/>
          <w:sz w:val="28"/>
          <w:szCs w:val="28"/>
        </w:rPr>
        <w:t xml:space="preserve">(прекращена подземная добыча 01.04.2019 г.) и «Шахта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Зенковская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»;</w:t>
      </w:r>
    </w:p>
    <w:p w:rsidR="00407509" w:rsidRPr="00D16E0C" w:rsidRDefault="00407509" w:rsidP="00D16E0C">
      <w:pPr>
        <w:numPr>
          <w:ilvl w:val="0"/>
          <w:numId w:val="31"/>
        </w:numPr>
        <w:tabs>
          <w:tab w:val="num" w:pos="0"/>
          <w:tab w:val="left" w:pos="900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ООО «Разрез </w:t>
      </w:r>
      <w:proofErr w:type="spell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Зиминский</w:t>
      </w:r>
      <w:proofErr w:type="spellEnd"/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По данным предприятий за 2019 год: </w:t>
      </w:r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Н</w:t>
      </w:r>
      <w:proofErr w:type="gramStart"/>
      <w:r w:rsidRPr="00D16E0C">
        <w:rPr>
          <w:rFonts w:ascii="Times New Roman" w:hAnsi="Times New Roman" w:cs="Times New Roman"/>
        </w:rPr>
        <w:t>а</w:t>
      </w:r>
      <w:r w:rsidRPr="00D16E0C">
        <w:rPr>
          <w:rFonts w:ascii="Times New Roman" w:hAnsi="Times New Roman" w:cs="Times New Roman"/>
          <w:b/>
          <w:bCs/>
        </w:rPr>
        <w:t xml:space="preserve">  ООО</w:t>
      </w:r>
      <w:proofErr w:type="gramEnd"/>
      <w:r w:rsidRPr="00D16E0C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D16E0C">
        <w:rPr>
          <w:rFonts w:ascii="Times New Roman" w:hAnsi="Times New Roman" w:cs="Times New Roman"/>
          <w:b/>
          <w:bCs/>
        </w:rPr>
        <w:t>ЭнергиЯ-НК</w:t>
      </w:r>
      <w:proofErr w:type="spellEnd"/>
      <w:r w:rsidRPr="00D16E0C">
        <w:rPr>
          <w:rFonts w:ascii="Times New Roman" w:hAnsi="Times New Roman" w:cs="Times New Roman"/>
          <w:b/>
          <w:bCs/>
        </w:rPr>
        <w:t>»</w:t>
      </w:r>
      <w:r w:rsidRPr="00D16E0C">
        <w:rPr>
          <w:rFonts w:ascii="Times New Roman" w:hAnsi="Times New Roman" w:cs="Times New Roman"/>
        </w:rPr>
        <w:t xml:space="preserve"> добыча угля  сократилась на 1,9 % по сравнению с 2018 годом и составила  876,4 тыс. тонн (в том числе 868,2 тыс. тонн – открытым способом).</w:t>
      </w:r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Стабильно работает </w:t>
      </w:r>
      <w:r w:rsidRPr="00D16E0C">
        <w:rPr>
          <w:rFonts w:ascii="Times New Roman" w:hAnsi="Times New Roman" w:cs="Times New Roman"/>
          <w:b/>
          <w:bCs/>
        </w:rPr>
        <w:t>АО «Прокопьевский угольный разрез»</w:t>
      </w:r>
      <w:r w:rsidRPr="00D16E0C">
        <w:rPr>
          <w:rFonts w:ascii="Times New Roman" w:hAnsi="Times New Roman" w:cs="Times New Roman"/>
        </w:rPr>
        <w:t xml:space="preserve">, добыто угля 1298,0 тыс. тонн, что  на 463,5 тыс. тонн больше, чем за 2018 год. </w:t>
      </w:r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Н</w:t>
      </w:r>
      <w:proofErr w:type="gramStart"/>
      <w:r w:rsidRPr="00D16E0C">
        <w:rPr>
          <w:rFonts w:ascii="Times New Roman" w:hAnsi="Times New Roman" w:cs="Times New Roman"/>
        </w:rPr>
        <w:t>а</w:t>
      </w:r>
      <w:r w:rsidRPr="00D16E0C">
        <w:rPr>
          <w:rFonts w:ascii="Times New Roman" w:hAnsi="Times New Roman" w:cs="Times New Roman"/>
          <w:b/>
          <w:bCs/>
        </w:rPr>
        <w:t xml:space="preserve">  ООО</w:t>
      </w:r>
      <w:proofErr w:type="gramEnd"/>
      <w:r w:rsidRPr="00D16E0C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D16E0C">
        <w:rPr>
          <w:rFonts w:ascii="Times New Roman" w:hAnsi="Times New Roman" w:cs="Times New Roman"/>
          <w:b/>
          <w:bCs/>
        </w:rPr>
        <w:t>Энергоснаб</w:t>
      </w:r>
      <w:proofErr w:type="spellEnd"/>
      <w:r w:rsidRPr="00D16E0C">
        <w:rPr>
          <w:rFonts w:ascii="Times New Roman" w:hAnsi="Times New Roman" w:cs="Times New Roman"/>
          <w:b/>
          <w:bCs/>
        </w:rPr>
        <w:t>»</w:t>
      </w:r>
      <w:r w:rsidRPr="00D16E0C">
        <w:rPr>
          <w:rFonts w:ascii="Times New Roman" w:hAnsi="Times New Roman" w:cs="Times New Roman"/>
        </w:rPr>
        <w:t xml:space="preserve"> добыча угля  сократилась на 15,7 % по сравнению с 2018 годом и составила  372,6 тыс. тонн.</w:t>
      </w:r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Добыча угля на территории города на ОП "Шахта № 12" - "</w:t>
      </w:r>
      <w:proofErr w:type="gramStart"/>
      <w:r w:rsidRPr="00D16E0C">
        <w:rPr>
          <w:rFonts w:ascii="Times New Roman" w:hAnsi="Times New Roman" w:cs="Times New Roman"/>
        </w:rPr>
        <w:t>Северный</w:t>
      </w:r>
      <w:proofErr w:type="gramEnd"/>
      <w:r w:rsidRPr="00D16E0C">
        <w:rPr>
          <w:rFonts w:ascii="Times New Roman" w:hAnsi="Times New Roman" w:cs="Times New Roman"/>
        </w:rPr>
        <w:t xml:space="preserve"> </w:t>
      </w:r>
      <w:proofErr w:type="spellStart"/>
      <w:r w:rsidRPr="00D16E0C">
        <w:rPr>
          <w:rFonts w:ascii="Times New Roman" w:hAnsi="Times New Roman" w:cs="Times New Roman"/>
        </w:rPr>
        <w:t>Маганак</w:t>
      </w:r>
      <w:proofErr w:type="spellEnd"/>
      <w:r w:rsidRPr="00D16E0C">
        <w:rPr>
          <w:rFonts w:ascii="Times New Roman" w:hAnsi="Times New Roman" w:cs="Times New Roman"/>
        </w:rPr>
        <w:t>" составила 484,0 тыс. тонн.</w:t>
      </w:r>
    </w:p>
    <w:p w:rsidR="00407509" w:rsidRPr="00D16E0C" w:rsidRDefault="00407509" w:rsidP="00D16E0C">
      <w:pPr>
        <w:pStyle w:val="ab"/>
        <w:keepNext/>
        <w:keepLines/>
        <w:suppressAutoHyphens w:val="0"/>
        <w:ind w:firstLine="540"/>
        <w:rPr>
          <w:rFonts w:ascii="Times New Roman" w:hAnsi="Times New Roman" w:cs="Times New Roman"/>
          <w:b/>
          <w:bCs/>
        </w:rPr>
      </w:pPr>
      <w:r w:rsidRPr="00D16E0C">
        <w:rPr>
          <w:rFonts w:ascii="Times New Roman" w:hAnsi="Times New Roman" w:cs="Times New Roman"/>
          <w:b/>
          <w:bCs/>
        </w:rPr>
        <w:t>Переработку угля</w:t>
      </w:r>
      <w:r w:rsidRPr="00D16E0C">
        <w:rPr>
          <w:rFonts w:ascii="Times New Roman" w:hAnsi="Times New Roman" w:cs="Times New Roman"/>
        </w:rPr>
        <w:t xml:space="preserve"> в городе производят: </w:t>
      </w:r>
      <w:r w:rsidRPr="00D16E0C">
        <w:rPr>
          <w:rFonts w:ascii="Times New Roman" w:hAnsi="Times New Roman" w:cs="Times New Roman"/>
          <w:b/>
          <w:bCs/>
        </w:rPr>
        <w:t>ООО «ОФ «</w:t>
      </w:r>
      <w:proofErr w:type="spellStart"/>
      <w:r w:rsidRPr="00D16E0C">
        <w:rPr>
          <w:rFonts w:ascii="Times New Roman" w:hAnsi="Times New Roman" w:cs="Times New Roman"/>
          <w:b/>
          <w:bCs/>
        </w:rPr>
        <w:t>Прокопьевскуголь</w:t>
      </w:r>
      <w:proofErr w:type="spellEnd"/>
      <w:r w:rsidRPr="00D16E0C">
        <w:rPr>
          <w:rFonts w:ascii="Times New Roman" w:hAnsi="Times New Roman" w:cs="Times New Roman"/>
          <w:b/>
          <w:bCs/>
        </w:rPr>
        <w:t>»</w:t>
      </w:r>
      <w:r w:rsidRPr="00D16E0C">
        <w:rPr>
          <w:rFonts w:ascii="Times New Roman" w:hAnsi="Times New Roman" w:cs="Times New Roman"/>
        </w:rPr>
        <w:t xml:space="preserve"> (ООО «</w:t>
      </w:r>
      <w:proofErr w:type="spellStart"/>
      <w:r w:rsidRPr="00D16E0C">
        <w:rPr>
          <w:rFonts w:ascii="Times New Roman" w:hAnsi="Times New Roman" w:cs="Times New Roman"/>
        </w:rPr>
        <w:t>МелТЭК</w:t>
      </w:r>
      <w:proofErr w:type="spellEnd"/>
      <w:r w:rsidRPr="00D16E0C">
        <w:rPr>
          <w:rFonts w:ascii="Times New Roman" w:hAnsi="Times New Roman" w:cs="Times New Roman"/>
        </w:rPr>
        <w:t xml:space="preserve">»); </w:t>
      </w:r>
      <w:r w:rsidRPr="00D16E0C">
        <w:rPr>
          <w:rFonts w:ascii="Times New Roman" w:hAnsi="Times New Roman" w:cs="Times New Roman"/>
          <w:b/>
          <w:bCs/>
        </w:rPr>
        <w:t>ООО «ОФ «Коксовая»</w:t>
      </w:r>
      <w:r w:rsidRPr="00D16E0C">
        <w:rPr>
          <w:rFonts w:ascii="Times New Roman" w:hAnsi="Times New Roman" w:cs="Times New Roman"/>
        </w:rPr>
        <w:t xml:space="preserve"> (Холдинг </w:t>
      </w:r>
      <w:proofErr w:type="spellStart"/>
      <w:r w:rsidRPr="00D16E0C">
        <w:rPr>
          <w:rFonts w:ascii="Times New Roman" w:hAnsi="Times New Roman" w:cs="Times New Roman"/>
        </w:rPr>
        <w:t>ТопПром</w:t>
      </w:r>
      <w:proofErr w:type="spellEnd"/>
      <w:r w:rsidRPr="00D16E0C">
        <w:rPr>
          <w:rFonts w:ascii="Times New Roman" w:hAnsi="Times New Roman" w:cs="Times New Roman"/>
        </w:rPr>
        <w:t xml:space="preserve">); </w:t>
      </w:r>
      <w:r w:rsidRPr="00D16E0C">
        <w:rPr>
          <w:rFonts w:ascii="Times New Roman" w:hAnsi="Times New Roman" w:cs="Times New Roman"/>
          <w:b/>
          <w:bCs/>
        </w:rPr>
        <w:t>ООО «ГОФ «</w:t>
      </w:r>
      <w:proofErr w:type="spellStart"/>
      <w:r w:rsidRPr="00D16E0C">
        <w:rPr>
          <w:rFonts w:ascii="Times New Roman" w:hAnsi="Times New Roman" w:cs="Times New Roman"/>
          <w:b/>
          <w:bCs/>
        </w:rPr>
        <w:t>Прокопьевская</w:t>
      </w:r>
      <w:proofErr w:type="spellEnd"/>
      <w:r w:rsidRPr="00D16E0C">
        <w:rPr>
          <w:rFonts w:ascii="Times New Roman" w:hAnsi="Times New Roman" w:cs="Times New Roman"/>
          <w:b/>
          <w:bCs/>
        </w:rPr>
        <w:t>»</w:t>
      </w:r>
      <w:r w:rsidRPr="00D16E0C">
        <w:rPr>
          <w:rFonts w:ascii="Times New Roman" w:hAnsi="Times New Roman" w:cs="Times New Roman"/>
        </w:rPr>
        <w:t xml:space="preserve"> </w:t>
      </w:r>
      <w:proofErr w:type="gramStart"/>
      <w:r w:rsidRPr="00D16E0C">
        <w:rPr>
          <w:rFonts w:ascii="Times New Roman" w:hAnsi="Times New Roman" w:cs="Times New Roman"/>
        </w:rPr>
        <w:t xml:space="preserve">и </w:t>
      </w:r>
      <w:r w:rsidRPr="00D16E0C">
        <w:rPr>
          <w:rFonts w:ascii="Times New Roman" w:hAnsi="Times New Roman" w:cs="Times New Roman"/>
          <w:b/>
          <w:bCs/>
        </w:rPr>
        <w:t>ООО</w:t>
      </w:r>
      <w:proofErr w:type="gramEnd"/>
      <w:r w:rsidRPr="00D16E0C">
        <w:rPr>
          <w:rFonts w:ascii="Times New Roman" w:hAnsi="Times New Roman" w:cs="Times New Roman"/>
          <w:b/>
          <w:bCs/>
        </w:rPr>
        <w:t xml:space="preserve"> «ГОФ «</w:t>
      </w:r>
      <w:proofErr w:type="spellStart"/>
      <w:r w:rsidRPr="00D16E0C">
        <w:rPr>
          <w:rFonts w:ascii="Times New Roman" w:hAnsi="Times New Roman" w:cs="Times New Roman"/>
          <w:b/>
          <w:bCs/>
        </w:rPr>
        <w:t>Красногорская</w:t>
      </w:r>
      <w:proofErr w:type="spellEnd"/>
      <w:r w:rsidRPr="00D16E0C">
        <w:rPr>
          <w:rFonts w:ascii="Times New Roman" w:hAnsi="Times New Roman" w:cs="Times New Roman"/>
          <w:b/>
          <w:bCs/>
        </w:rPr>
        <w:t>»</w:t>
      </w:r>
      <w:r w:rsidRPr="00D16E0C">
        <w:rPr>
          <w:rFonts w:ascii="Times New Roman" w:hAnsi="Times New Roman" w:cs="Times New Roman"/>
        </w:rPr>
        <w:t xml:space="preserve">  (ООО "</w:t>
      </w:r>
      <w:proofErr w:type="spellStart"/>
      <w:r w:rsidRPr="00D16E0C">
        <w:rPr>
          <w:rFonts w:ascii="Times New Roman" w:hAnsi="Times New Roman" w:cs="Times New Roman"/>
        </w:rPr>
        <w:t>Карбо-Альянс</w:t>
      </w:r>
      <w:proofErr w:type="spellEnd"/>
      <w:r w:rsidRPr="00D16E0C">
        <w:rPr>
          <w:rFonts w:ascii="Times New Roman" w:hAnsi="Times New Roman" w:cs="Times New Roman"/>
        </w:rPr>
        <w:t xml:space="preserve">"). За  2019 год по данным </w:t>
      </w:r>
      <w:proofErr w:type="spellStart"/>
      <w:r w:rsidRPr="00D16E0C">
        <w:rPr>
          <w:rFonts w:ascii="Times New Roman" w:hAnsi="Times New Roman" w:cs="Times New Roman"/>
        </w:rPr>
        <w:t>Кемеровостата</w:t>
      </w:r>
      <w:proofErr w:type="spellEnd"/>
      <w:r w:rsidRPr="00D16E0C">
        <w:rPr>
          <w:rFonts w:ascii="Times New Roman" w:hAnsi="Times New Roman" w:cs="Times New Roman"/>
        </w:rPr>
        <w:t xml:space="preserve"> выпуск концентрата по сравнению с 2018 годом сократился на  825 тыс. тонн или на 26,8 %</w:t>
      </w:r>
      <w:r w:rsidRPr="00D16E0C">
        <w:rPr>
          <w:rFonts w:ascii="Times New Roman" w:hAnsi="Times New Roman" w:cs="Times New Roman"/>
          <w:b/>
          <w:bCs/>
        </w:rPr>
        <w:t xml:space="preserve"> (ООО «ОФ «Коксовая»</w:t>
      </w:r>
      <w:r w:rsidRPr="00D16E0C">
        <w:rPr>
          <w:rFonts w:ascii="Times New Roman" w:hAnsi="Times New Roman" w:cs="Times New Roman"/>
        </w:rPr>
        <w:t xml:space="preserve"> с февраля по июль не осуществляла деятельность в связи с реконструкцией)  и составил  </w:t>
      </w:r>
      <w:r w:rsidRPr="00D16E0C">
        <w:rPr>
          <w:rFonts w:ascii="Times New Roman" w:hAnsi="Times New Roman" w:cs="Times New Roman"/>
          <w:b/>
          <w:bCs/>
        </w:rPr>
        <w:t xml:space="preserve">2249,0 тыс. тонн. </w:t>
      </w:r>
    </w:p>
    <w:p w:rsidR="00407509" w:rsidRPr="00D16E0C" w:rsidRDefault="00407509" w:rsidP="00D16E0C">
      <w:pPr>
        <w:pStyle w:val="ab"/>
        <w:suppressAutoHyphens w:val="0"/>
        <w:ind w:firstLine="539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Объем отгруженных товаров собственного производства, выполненных работ и услуг собственными силами с учетом деятельности субъектов малого предпринимательства по обрабатывающим производствам (по данным </w:t>
      </w:r>
      <w:proofErr w:type="spellStart"/>
      <w:r w:rsidRPr="00D16E0C">
        <w:rPr>
          <w:rFonts w:ascii="Times New Roman" w:hAnsi="Times New Roman" w:cs="Times New Roman"/>
        </w:rPr>
        <w:t>Кемеровостата</w:t>
      </w:r>
      <w:proofErr w:type="spellEnd"/>
      <w:r w:rsidRPr="00D16E0C">
        <w:rPr>
          <w:rFonts w:ascii="Times New Roman" w:hAnsi="Times New Roman" w:cs="Times New Roman"/>
        </w:rPr>
        <w:t>) возрос к 2018 году на               3737,3 тыс</w:t>
      </w:r>
      <w:proofErr w:type="gramStart"/>
      <w:r w:rsidRPr="00D16E0C">
        <w:rPr>
          <w:rFonts w:ascii="Times New Roman" w:hAnsi="Times New Roman" w:cs="Times New Roman"/>
        </w:rPr>
        <w:t>.р</w:t>
      </w:r>
      <w:proofErr w:type="gramEnd"/>
      <w:r w:rsidRPr="00D16E0C">
        <w:rPr>
          <w:rFonts w:ascii="Times New Roman" w:hAnsi="Times New Roman" w:cs="Times New Roman"/>
        </w:rPr>
        <w:t xml:space="preserve">уб. или на 52,4 % и составил за  2019 год  </w:t>
      </w:r>
      <w:r w:rsidRPr="00D16E0C">
        <w:rPr>
          <w:rFonts w:ascii="Times New Roman" w:hAnsi="Times New Roman" w:cs="Times New Roman"/>
          <w:b/>
          <w:bCs/>
        </w:rPr>
        <w:t>10867,2 млн. руб</w:t>
      </w:r>
      <w:r w:rsidRPr="00D16E0C">
        <w:rPr>
          <w:rFonts w:ascii="Times New Roman" w:hAnsi="Times New Roman" w:cs="Times New Roman"/>
        </w:rPr>
        <w:t xml:space="preserve">.  Доля обрабатывающих производств в структуре промышленности за 2019 год значительно выросла и составила 39,9 % (за  2018 год  –  27 %). </w:t>
      </w:r>
    </w:p>
    <w:p w:rsidR="00407509" w:rsidRPr="00D16E0C" w:rsidRDefault="00407509" w:rsidP="00D16E0C">
      <w:pPr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 структуре отгруженной продукции на крупных и средних предприятиях города обрабатывающие производства составляют 25,2 % (за 2018 год – 14,5 %). Объемы в обрабатывающих производствах за 2019 год возросли на 76,4 % к  2018 году  и составили     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8367,4 млн. руб.</w:t>
      </w:r>
      <w:r w:rsidRPr="00D16E0C">
        <w:rPr>
          <w:rFonts w:ascii="Times New Roman" w:hAnsi="Times New Roman" w:cs="Times New Roman"/>
          <w:sz w:val="28"/>
          <w:szCs w:val="28"/>
        </w:rPr>
        <w:t xml:space="preserve"> А индекс промышленного производства за  2019 год  составил 126,3 %. </w:t>
      </w:r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Наиболее крупные предприятия машиностроения:  </w:t>
      </w:r>
      <w:proofErr w:type="gramStart"/>
      <w:r w:rsidRPr="00D16E0C">
        <w:rPr>
          <w:rFonts w:ascii="Times New Roman" w:hAnsi="Times New Roman" w:cs="Times New Roman"/>
        </w:rPr>
        <w:t>КВРП «</w:t>
      </w:r>
      <w:proofErr w:type="spellStart"/>
      <w:r w:rsidRPr="00D16E0C">
        <w:rPr>
          <w:rFonts w:ascii="Times New Roman" w:hAnsi="Times New Roman" w:cs="Times New Roman"/>
        </w:rPr>
        <w:t>Новотранс</w:t>
      </w:r>
      <w:proofErr w:type="spellEnd"/>
      <w:r w:rsidRPr="00D16E0C">
        <w:rPr>
          <w:rFonts w:ascii="Times New Roman" w:hAnsi="Times New Roman" w:cs="Times New Roman"/>
        </w:rPr>
        <w:t>»,  ООО «Завод взрывозащищенного и общепромышленного оборудования «</w:t>
      </w:r>
      <w:proofErr w:type="spellStart"/>
      <w:r w:rsidRPr="00D16E0C">
        <w:rPr>
          <w:rFonts w:ascii="Times New Roman" w:hAnsi="Times New Roman" w:cs="Times New Roman"/>
        </w:rPr>
        <w:t>Горэкс</w:t>
      </w:r>
      <w:proofErr w:type="spellEnd"/>
      <w:r w:rsidRPr="00D16E0C">
        <w:rPr>
          <w:rFonts w:ascii="Times New Roman" w:hAnsi="Times New Roman" w:cs="Times New Roman"/>
        </w:rPr>
        <w:t xml:space="preserve"> – Светотехника»</w:t>
      </w:r>
      <w:r w:rsidRPr="00D16E0C">
        <w:rPr>
          <w:rFonts w:ascii="Times New Roman" w:hAnsi="Times New Roman" w:cs="Times New Roman"/>
          <w:b/>
          <w:bCs/>
        </w:rPr>
        <w:t xml:space="preserve">, </w:t>
      </w:r>
      <w:r w:rsidRPr="00D16E0C">
        <w:rPr>
          <w:rFonts w:ascii="Times New Roman" w:hAnsi="Times New Roman" w:cs="Times New Roman"/>
        </w:rPr>
        <w:t>ООО «</w:t>
      </w:r>
      <w:proofErr w:type="spellStart"/>
      <w:r w:rsidRPr="00D16E0C">
        <w:rPr>
          <w:rFonts w:ascii="Times New Roman" w:hAnsi="Times New Roman" w:cs="Times New Roman"/>
        </w:rPr>
        <w:t>Электропром</w:t>
      </w:r>
      <w:proofErr w:type="spellEnd"/>
      <w:r w:rsidRPr="00D16E0C">
        <w:rPr>
          <w:rFonts w:ascii="Times New Roman" w:hAnsi="Times New Roman" w:cs="Times New Roman"/>
        </w:rPr>
        <w:t>», ООО «</w:t>
      </w:r>
      <w:proofErr w:type="spellStart"/>
      <w:r w:rsidRPr="00D16E0C">
        <w:rPr>
          <w:rFonts w:ascii="Times New Roman" w:hAnsi="Times New Roman" w:cs="Times New Roman"/>
        </w:rPr>
        <w:t>КузбассБелАвто</w:t>
      </w:r>
      <w:proofErr w:type="spellEnd"/>
      <w:r w:rsidRPr="00D16E0C">
        <w:rPr>
          <w:rFonts w:ascii="Times New Roman" w:hAnsi="Times New Roman" w:cs="Times New Roman"/>
        </w:rPr>
        <w:t xml:space="preserve">», ООО «Азот </w:t>
      </w:r>
      <w:proofErr w:type="spellStart"/>
      <w:r w:rsidRPr="00D16E0C">
        <w:rPr>
          <w:rFonts w:ascii="Times New Roman" w:hAnsi="Times New Roman" w:cs="Times New Roman"/>
        </w:rPr>
        <w:t>Майнинг</w:t>
      </w:r>
      <w:proofErr w:type="spellEnd"/>
      <w:r w:rsidRPr="00D16E0C">
        <w:rPr>
          <w:rFonts w:ascii="Times New Roman" w:hAnsi="Times New Roman" w:cs="Times New Roman"/>
        </w:rPr>
        <w:t xml:space="preserve"> Сервис», ООО «Ремонтно-механический завод»,   и др.</w:t>
      </w:r>
      <w:proofErr w:type="gramEnd"/>
    </w:p>
    <w:p w:rsidR="00407509" w:rsidRPr="00D16E0C" w:rsidRDefault="00407509" w:rsidP="00D16E0C">
      <w:pPr>
        <w:suppressAutoHyphens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КВРП «</w:t>
      </w:r>
      <w:proofErr w:type="spell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Новотранс</w:t>
      </w:r>
      <w:proofErr w:type="spellEnd"/>
      <w:r w:rsidRPr="00D16E0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16E0C">
        <w:rPr>
          <w:rFonts w:ascii="Times New Roman" w:hAnsi="Times New Roman" w:cs="Times New Roman"/>
          <w:sz w:val="28"/>
          <w:szCs w:val="28"/>
        </w:rPr>
        <w:t>. Основной вид деятельности – ремонт грузовых вагонов, капитальный ремонт колесных пар.  Объем отгруженных товаров на КВРП «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» за 2019 год  составил  5958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 (2018г. – 3710 млн.руб.), рост – на 60,6 %.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 xml:space="preserve">За 2019 год прошли деповской ремонт 16636 вагонов (за  2018г. - 14245 </w:t>
      </w:r>
      <w:r w:rsidRPr="00D16E0C">
        <w:rPr>
          <w:rFonts w:ascii="Times New Roman" w:hAnsi="Times New Roman" w:cs="Times New Roman"/>
          <w:sz w:val="28"/>
          <w:szCs w:val="28"/>
        </w:rPr>
        <w:lastRenderedPageBreak/>
        <w:t xml:space="preserve">вагонов), текущий ремонт - 4340 вагонов (2018г. – 9265 вагонов), участковый ремонт колесных пар - 5375 (2018г. – 6285 к.п.), на 15,1% вырос капитальный ремонт колесных пар с 29757 в 2018 году до 34259  КП в 2019 году. Среднесписочная численность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на предприятии за 2019 год составила   864 человека, выросла  на 93 человека к 2018 году. Среднемесячная заработная плата выросла на    22,2 % к  2018 году и составила 55605 руб.</w:t>
      </w:r>
    </w:p>
    <w:p w:rsidR="00407509" w:rsidRPr="00D16E0C" w:rsidRDefault="00407509" w:rsidP="00D16E0C">
      <w:pPr>
        <w:suppressAutoHyphens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26.12.2019  ООО «КВРП «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» получил статус резидента ТОСЭР с проектом: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Строительство </w:t>
      </w:r>
      <w:r w:rsidRPr="00D16E0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очеред</w:t>
      </w:r>
      <w:proofErr w:type="gram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и ООО</w:t>
      </w:r>
      <w:proofErr w:type="gramEnd"/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«КВРП «</w:t>
      </w:r>
      <w:proofErr w:type="spell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Новотранс</w:t>
      </w:r>
      <w:proofErr w:type="spellEnd"/>
      <w:r w:rsidRPr="00D16E0C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D16E0C">
        <w:rPr>
          <w:rFonts w:ascii="Times New Roman" w:hAnsi="Times New Roman" w:cs="Times New Roman"/>
          <w:sz w:val="28"/>
          <w:szCs w:val="28"/>
        </w:rPr>
        <w:t xml:space="preserve"> Срок реализации: 2018-2020гг., стоимость проекта – 1086 млн. рублей. Цель: увеличение мощности завода  до 2500 вагонов в месяц.  За 2019 год  освоено 13,7 млн. рублей на разработку проектно-сметной документации. Формируется заявка в НК «ФРМ» для получения меры поддержки на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строительства железнодорожного пути, необходимого для функционирования  2 очереди завода.</w:t>
      </w:r>
    </w:p>
    <w:p w:rsidR="00407509" w:rsidRPr="00D16E0C" w:rsidRDefault="00407509" w:rsidP="00D16E0C">
      <w:pPr>
        <w:suppressAutoHyphens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ООО «Завод взрывозащищенного и общепромышленного оборудования «</w:t>
      </w:r>
      <w:proofErr w:type="spell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Горэкс</w:t>
      </w:r>
      <w:proofErr w:type="spellEnd"/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– Светотехника» </w:t>
      </w:r>
      <w:r w:rsidRPr="00D16E0C">
        <w:rPr>
          <w:rFonts w:ascii="Times New Roman" w:hAnsi="Times New Roman" w:cs="Times New Roman"/>
          <w:sz w:val="28"/>
          <w:szCs w:val="28"/>
        </w:rPr>
        <w:t>выпускает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16E0C">
        <w:rPr>
          <w:rFonts w:ascii="Times New Roman" w:hAnsi="Times New Roman" w:cs="Times New Roman"/>
          <w:sz w:val="28"/>
          <w:szCs w:val="28"/>
        </w:rPr>
        <w:t xml:space="preserve">светильники и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фонари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переносные электрические; уличные светильники; электрическую, распределительную и регулирующую аппаратуру и др. За 2019 год  объем отгруженной продукции на предприятии составил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705,9 млн. руб. </w:t>
      </w:r>
      <w:r w:rsidRPr="00D16E0C">
        <w:rPr>
          <w:rFonts w:ascii="Times New Roman" w:hAnsi="Times New Roman" w:cs="Times New Roman"/>
          <w:sz w:val="28"/>
          <w:szCs w:val="28"/>
        </w:rPr>
        <w:t>(снижение  к 2018 году - на 2,3 %). Среднесписочная численность на предприятии за 2019 год выросла на 11 чел. и составила 467 человек. Среднемесячная заработная плата за  отчетный период сложилась в сумме 26886 рублей, рост к 2018 году составил  3,6 %. Степень загрузки производственных мощностей предприятия - 75,2 %.</w:t>
      </w:r>
    </w:p>
    <w:p w:rsidR="00407509" w:rsidRPr="00D16E0C" w:rsidRDefault="00407509" w:rsidP="00D16E0C">
      <w:pPr>
        <w:pStyle w:val="ab"/>
        <w:suppressAutoHyphens w:val="0"/>
        <w:ind w:firstLine="539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  <w:b/>
          <w:bCs/>
        </w:rPr>
        <w:t xml:space="preserve">ООО </w:t>
      </w:r>
      <w:r w:rsidRPr="00D16E0C">
        <w:rPr>
          <w:rFonts w:ascii="Times New Roman" w:hAnsi="Times New Roman" w:cs="Times New Roman"/>
        </w:rPr>
        <w:t>«</w:t>
      </w:r>
      <w:r w:rsidRPr="00D16E0C">
        <w:rPr>
          <w:rFonts w:ascii="Times New Roman" w:hAnsi="Times New Roman" w:cs="Times New Roman"/>
          <w:b/>
          <w:bCs/>
        </w:rPr>
        <w:t xml:space="preserve">Научно-производственное объединение </w:t>
      </w:r>
      <w:r w:rsidRPr="00D16E0C">
        <w:rPr>
          <w:rFonts w:ascii="Times New Roman" w:hAnsi="Times New Roman" w:cs="Times New Roman"/>
        </w:rPr>
        <w:t>«</w:t>
      </w:r>
      <w:r w:rsidRPr="00D16E0C">
        <w:rPr>
          <w:rFonts w:ascii="Times New Roman" w:hAnsi="Times New Roman" w:cs="Times New Roman"/>
          <w:b/>
          <w:bCs/>
        </w:rPr>
        <w:t xml:space="preserve">Перспектива» </w:t>
      </w:r>
      <w:r w:rsidRPr="00D16E0C">
        <w:rPr>
          <w:rFonts w:ascii="Times New Roman" w:hAnsi="Times New Roman" w:cs="Times New Roman"/>
        </w:rPr>
        <w:t>производит литье заготовок из чугуна и стали, ремонт узлов и оборудования и др. Объем отгруженной продукции по ООО «НПО Перспектива»</w:t>
      </w:r>
      <w:r w:rsidRPr="00D16E0C">
        <w:rPr>
          <w:rFonts w:ascii="Times New Roman" w:hAnsi="Times New Roman" w:cs="Times New Roman"/>
          <w:b/>
          <w:bCs/>
        </w:rPr>
        <w:t xml:space="preserve"> </w:t>
      </w:r>
      <w:r w:rsidRPr="00D16E0C">
        <w:rPr>
          <w:rFonts w:ascii="Times New Roman" w:hAnsi="Times New Roman" w:cs="Times New Roman"/>
        </w:rPr>
        <w:t xml:space="preserve">за 2019 год составил </w:t>
      </w:r>
      <w:r w:rsidRPr="00D16E0C">
        <w:rPr>
          <w:rFonts w:ascii="Times New Roman" w:hAnsi="Times New Roman" w:cs="Times New Roman"/>
          <w:b/>
          <w:bCs/>
        </w:rPr>
        <w:t>62,8 млн</w:t>
      </w:r>
      <w:proofErr w:type="gramStart"/>
      <w:r w:rsidRPr="00D16E0C">
        <w:rPr>
          <w:rFonts w:ascii="Times New Roman" w:hAnsi="Times New Roman" w:cs="Times New Roman"/>
          <w:b/>
          <w:bCs/>
        </w:rPr>
        <w:t>.р</w:t>
      </w:r>
      <w:proofErr w:type="gramEnd"/>
      <w:r w:rsidRPr="00D16E0C">
        <w:rPr>
          <w:rFonts w:ascii="Times New Roman" w:hAnsi="Times New Roman" w:cs="Times New Roman"/>
          <w:b/>
          <w:bCs/>
        </w:rPr>
        <w:t xml:space="preserve">уб. </w:t>
      </w:r>
      <w:r w:rsidRPr="00D16E0C">
        <w:rPr>
          <w:rFonts w:ascii="Times New Roman" w:hAnsi="Times New Roman" w:cs="Times New Roman"/>
        </w:rPr>
        <w:t>(рост на 11,7 % к 2018 г.). Среднесписочная численность на предприятии – 63 человека  (58 человек – 2018 год). Среднемесячная заработная плата за  отчетный период сложилась в сумме 28010 рублей (2018 г. – 22032 рублей), рост на 18,3 %. Степень загрузки производственных мощностей – 94 %.</w:t>
      </w:r>
    </w:p>
    <w:p w:rsidR="00407509" w:rsidRPr="00D16E0C" w:rsidRDefault="00407509" w:rsidP="00D16E0C">
      <w:pPr>
        <w:pStyle w:val="ab"/>
        <w:suppressAutoHyphens w:val="0"/>
        <w:ind w:firstLine="539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  <w:b/>
          <w:bCs/>
        </w:rPr>
        <w:t>ООО «</w:t>
      </w:r>
      <w:proofErr w:type="spellStart"/>
      <w:r w:rsidRPr="00D16E0C">
        <w:rPr>
          <w:rFonts w:ascii="Times New Roman" w:hAnsi="Times New Roman" w:cs="Times New Roman"/>
          <w:b/>
          <w:bCs/>
        </w:rPr>
        <w:t>Электропром</w:t>
      </w:r>
      <w:proofErr w:type="spellEnd"/>
      <w:r w:rsidRPr="00D16E0C">
        <w:rPr>
          <w:rFonts w:ascii="Times New Roman" w:hAnsi="Times New Roman" w:cs="Times New Roman"/>
          <w:b/>
          <w:bCs/>
        </w:rPr>
        <w:t>»</w:t>
      </w:r>
      <w:r w:rsidRPr="00D16E0C">
        <w:rPr>
          <w:rFonts w:ascii="Times New Roman" w:hAnsi="Times New Roman" w:cs="Times New Roman"/>
        </w:rPr>
        <w:t xml:space="preserve"> производит части железнодорожных локомотивов, преобразователи, машины постоянного тока, низковольтную аппаратуру</w:t>
      </w:r>
      <w:r w:rsidRPr="00D16E0C">
        <w:rPr>
          <w:rFonts w:ascii="Times New Roman" w:hAnsi="Times New Roman" w:cs="Times New Roman"/>
          <w:position w:val="-2"/>
        </w:rPr>
        <w:t xml:space="preserve">; работает с предприятиями по оказанию услуг по ремонту электродвигателей; обработке металлических изделий и др. </w:t>
      </w:r>
      <w:r w:rsidRPr="00D16E0C">
        <w:rPr>
          <w:rFonts w:ascii="Times New Roman" w:hAnsi="Times New Roman" w:cs="Times New Roman"/>
        </w:rPr>
        <w:t>Объем отгруженной продукции по ООО «</w:t>
      </w:r>
      <w:proofErr w:type="spellStart"/>
      <w:r w:rsidRPr="00D16E0C">
        <w:rPr>
          <w:rFonts w:ascii="Times New Roman" w:hAnsi="Times New Roman" w:cs="Times New Roman"/>
        </w:rPr>
        <w:t>Электропром</w:t>
      </w:r>
      <w:proofErr w:type="spellEnd"/>
      <w:r w:rsidRPr="00D16E0C">
        <w:rPr>
          <w:rFonts w:ascii="Times New Roman" w:hAnsi="Times New Roman" w:cs="Times New Roman"/>
        </w:rPr>
        <w:t xml:space="preserve">» за 2019 год составил </w:t>
      </w:r>
      <w:r w:rsidRPr="00D16E0C">
        <w:rPr>
          <w:rFonts w:ascii="Times New Roman" w:hAnsi="Times New Roman" w:cs="Times New Roman"/>
          <w:b/>
          <w:bCs/>
        </w:rPr>
        <w:t>243,5 млн</w:t>
      </w:r>
      <w:proofErr w:type="gramStart"/>
      <w:r w:rsidRPr="00D16E0C">
        <w:rPr>
          <w:rFonts w:ascii="Times New Roman" w:hAnsi="Times New Roman" w:cs="Times New Roman"/>
          <w:b/>
          <w:bCs/>
        </w:rPr>
        <w:t>.р</w:t>
      </w:r>
      <w:proofErr w:type="gramEnd"/>
      <w:r w:rsidRPr="00D16E0C">
        <w:rPr>
          <w:rFonts w:ascii="Times New Roman" w:hAnsi="Times New Roman" w:cs="Times New Roman"/>
          <w:b/>
          <w:bCs/>
        </w:rPr>
        <w:t xml:space="preserve">уб. </w:t>
      </w:r>
      <w:r w:rsidRPr="00D16E0C">
        <w:rPr>
          <w:rFonts w:ascii="Times New Roman" w:hAnsi="Times New Roman" w:cs="Times New Roman"/>
        </w:rPr>
        <w:t xml:space="preserve">(на уровне 2018 г.). Среднесписочная численность на предприятии – 307 человек  (364 человека – 2018 год). Среднемесячная заработная плата за  отчетный период сложилась в сумме 25508 рублей (2018 г. – 25088 рублей), рост на 1,7 %. Степень загрузки производственных мощностей – 60%. </w:t>
      </w:r>
      <w:r w:rsidRPr="00D16E0C">
        <w:rPr>
          <w:rFonts w:ascii="Times New Roman" w:hAnsi="Times New Roman" w:cs="Times New Roman"/>
          <w:position w:val="-2"/>
        </w:rPr>
        <w:t>На предприятии за 2019 год произведено машин постоянного тока</w:t>
      </w:r>
      <w:r w:rsidRPr="00D16E0C">
        <w:rPr>
          <w:rFonts w:ascii="Times New Roman" w:hAnsi="Times New Roman" w:cs="Times New Roman"/>
        </w:rPr>
        <w:t xml:space="preserve">  858 шт. (2018г. – 749шт.); преобразователей – 42 шт. (2018г. – 41 шт.).  </w:t>
      </w:r>
    </w:p>
    <w:p w:rsidR="00407509" w:rsidRDefault="00407509" w:rsidP="00D16E0C">
      <w:pPr>
        <w:pStyle w:val="ab"/>
        <w:ind w:firstLine="539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Объем отгруженной продукции п</w:t>
      </w:r>
      <w:proofErr w:type="gramStart"/>
      <w:r w:rsidRPr="00D16E0C">
        <w:rPr>
          <w:rFonts w:ascii="Times New Roman" w:hAnsi="Times New Roman" w:cs="Times New Roman"/>
        </w:rPr>
        <w:t xml:space="preserve">о </w:t>
      </w:r>
      <w:r w:rsidRPr="00D16E0C">
        <w:rPr>
          <w:rFonts w:ascii="Times New Roman" w:hAnsi="Times New Roman" w:cs="Times New Roman"/>
          <w:b/>
          <w:bCs/>
        </w:rPr>
        <w:t>ООО</w:t>
      </w:r>
      <w:proofErr w:type="gramEnd"/>
      <w:r w:rsidRPr="00D16E0C">
        <w:rPr>
          <w:rFonts w:ascii="Times New Roman" w:hAnsi="Times New Roman" w:cs="Times New Roman"/>
          <w:b/>
          <w:bCs/>
        </w:rPr>
        <w:t xml:space="preserve"> «КБА»</w:t>
      </w:r>
      <w:r w:rsidRPr="00D16E0C">
        <w:rPr>
          <w:rFonts w:ascii="Times New Roman" w:hAnsi="Times New Roman" w:cs="Times New Roman"/>
        </w:rPr>
        <w:t xml:space="preserve">  без объемов от реализации техники за    2019 год составил  </w:t>
      </w:r>
      <w:r w:rsidRPr="00D16E0C">
        <w:rPr>
          <w:rFonts w:ascii="Times New Roman" w:hAnsi="Times New Roman" w:cs="Times New Roman"/>
          <w:b/>
          <w:bCs/>
        </w:rPr>
        <w:t>869,3 млн. руб.</w:t>
      </w:r>
      <w:r w:rsidRPr="00D16E0C">
        <w:rPr>
          <w:rFonts w:ascii="Times New Roman" w:hAnsi="Times New Roman" w:cs="Times New Roman"/>
        </w:rPr>
        <w:t xml:space="preserve"> (снижение на 14,2 % от объема 2018 г.). Среднесписочная численность в организации составила 152 человека, снижение на 4 человека по сравнению с    2018 г.  Среднемесячная заработная плата за  отчетный период сложилась в сумме 63158 руб., что выше средней  зарплаты по муниципальному образованию в 1,7 раза.</w:t>
      </w:r>
    </w:p>
    <w:p w:rsidR="00D16E0C" w:rsidRPr="00D16E0C" w:rsidRDefault="00D16E0C" w:rsidP="00D16E0C">
      <w:pPr>
        <w:pStyle w:val="ab"/>
        <w:ind w:firstLine="539"/>
        <w:rPr>
          <w:rFonts w:ascii="Times New Roman" w:hAnsi="Times New Roman" w:cs="Times New Roman"/>
        </w:rPr>
      </w:pPr>
    </w:p>
    <w:p w:rsidR="006E2B73" w:rsidRPr="00D16E0C" w:rsidRDefault="00407509" w:rsidP="00D16E0C">
      <w:pPr>
        <w:pStyle w:val="ab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lastRenderedPageBreak/>
        <w:t xml:space="preserve">Производство </w:t>
      </w:r>
      <w:r w:rsidRPr="00D16E0C">
        <w:rPr>
          <w:rFonts w:ascii="Times New Roman" w:hAnsi="Times New Roman" w:cs="Times New Roman"/>
          <w:b/>
          <w:bCs/>
        </w:rPr>
        <w:t>пищевых продуктов</w:t>
      </w:r>
      <w:r w:rsidRPr="00D16E0C">
        <w:rPr>
          <w:rFonts w:ascii="Times New Roman" w:hAnsi="Times New Roman" w:cs="Times New Roman"/>
        </w:rPr>
        <w:t xml:space="preserve"> на крупных и средних предприятиях города осталось на уровне 2018 года,  отгружено продукции на сумму </w:t>
      </w:r>
      <w:r w:rsidRPr="00D16E0C">
        <w:rPr>
          <w:rFonts w:ascii="Times New Roman" w:hAnsi="Times New Roman" w:cs="Times New Roman"/>
          <w:b/>
          <w:bCs/>
        </w:rPr>
        <w:t>118,2 млн. руб.</w:t>
      </w:r>
      <w:r w:rsidRPr="00D16E0C">
        <w:rPr>
          <w:rFonts w:ascii="Times New Roman" w:hAnsi="Times New Roman" w:cs="Times New Roman"/>
        </w:rPr>
        <w:t xml:space="preserve"> Объем по этому виду экономической деятельности зависит от покупательского спроса. Сократилось производство изделий хлебобулочных недлительного хранения по городу на 14,1 %; производство изделий кулинарных мясных на 15,9 % к 2018 году. А индекс промышленного производства за 2019 год составил 93,9 %. Снижение объемов хлебобулочных изделий на крупных и средних предприятиях связано с высоким уровнем конкуренции (продукция Кемерово, </w:t>
      </w:r>
      <w:proofErr w:type="spellStart"/>
      <w:proofErr w:type="gramStart"/>
      <w:r w:rsidRPr="00D16E0C">
        <w:rPr>
          <w:rFonts w:ascii="Times New Roman" w:hAnsi="Times New Roman" w:cs="Times New Roman"/>
        </w:rPr>
        <w:t>Ленинск-Кузнецкого</w:t>
      </w:r>
      <w:proofErr w:type="spellEnd"/>
      <w:proofErr w:type="gramEnd"/>
      <w:r w:rsidRPr="00D16E0C">
        <w:rPr>
          <w:rFonts w:ascii="Times New Roman" w:hAnsi="Times New Roman" w:cs="Times New Roman"/>
        </w:rPr>
        <w:t xml:space="preserve">, Новокузнецка, </w:t>
      </w:r>
      <w:proofErr w:type="spellStart"/>
      <w:r w:rsidRPr="00D16E0C">
        <w:rPr>
          <w:rFonts w:ascii="Times New Roman" w:hAnsi="Times New Roman" w:cs="Times New Roman"/>
        </w:rPr>
        <w:t>Киселевска</w:t>
      </w:r>
      <w:proofErr w:type="spellEnd"/>
      <w:r w:rsidRPr="00D16E0C">
        <w:rPr>
          <w:rFonts w:ascii="Times New Roman" w:hAnsi="Times New Roman" w:cs="Times New Roman"/>
        </w:rPr>
        <w:t xml:space="preserve"> и др.), наличием значительного количества малых пекарен: ООО «</w:t>
      </w:r>
      <w:proofErr w:type="spellStart"/>
      <w:r w:rsidRPr="00D16E0C">
        <w:rPr>
          <w:rFonts w:ascii="Times New Roman" w:hAnsi="Times New Roman" w:cs="Times New Roman"/>
        </w:rPr>
        <w:t>Дарница</w:t>
      </w:r>
      <w:proofErr w:type="spellEnd"/>
      <w:r w:rsidRPr="00D16E0C">
        <w:rPr>
          <w:rFonts w:ascii="Times New Roman" w:hAnsi="Times New Roman" w:cs="Times New Roman"/>
        </w:rPr>
        <w:t>»,</w:t>
      </w:r>
      <w:r w:rsidRPr="00D16E0C">
        <w:rPr>
          <w:rFonts w:ascii="Times New Roman" w:hAnsi="Times New Roman" w:cs="Times New Roman"/>
          <w:color w:val="0000FF"/>
        </w:rPr>
        <w:t xml:space="preserve"> </w:t>
      </w:r>
      <w:r w:rsidRPr="00D16E0C">
        <w:rPr>
          <w:rFonts w:ascii="Times New Roman" w:hAnsi="Times New Roman" w:cs="Times New Roman"/>
        </w:rPr>
        <w:t xml:space="preserve">ИП Капустин, ИП </w:t>
      </w:r>
      <w:proofErr w:type="spellStart"/>
      <w:r w:rsidRPr="00D16E0C">
        <w:rPr>
          <w:rFonts w:ascii="Times New Roman" w:hAnsi="Times New Roman" w:cs="Times New Roman"/>
        </w:rPr>
        <w:t>Паршуков</w:t>
      </w:r>
      <w:proofErr w:type="spellEnd"/>
      <w:r w:rsidRPr="00D16E0C">
        <w:rPr>
          <w:rFonts w:ascii="Times New Roman" w:hAnsi="Times New Roman" w:cs="Times New Roman"/>
        </w:rPr>
        <w:t xml:space="preserve">, ООО «Сибирский хлеб»,  ООО «Русь» и др. Доля этого вида экономической деятельности в объеме отгруженных товаров обрабатывающих производств сократилась с 2,5 % до 1,4 %. </w:t>
      </w:r>
    </w:p>
    <w:p w:rsidR="00D16E0C" w:rsidRDefault="00D16E0C" w:rsidP="00D16E0C">
      <w:pPr>
        <w:keepNext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E2B73" w:rsidRPr="00D16E0C" w:rsidRDefault="006E2B73" w:rsidP="00D16E0C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  <w:u w:val="single"/>
        </w:rPr>
        <w:t>1.2. Инвестиции</w:t>
      </w:r>
      <w:r w:rsidRPr="00D16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B73" w:rsidRPr="00D16E0C" w:rsidRDefault="00407509" w:rsidP="00D16E0C">
      <w:pPr>
        <w:pStyle w:val="ab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Объем инвестиций в основной капитал за счет всех источников финансирования за 2019 год составил </w:t>
      </w:r>
      <w:r w:rsidRPr="00D16E0C">
        <w:rPr>
          <w:rFonts w:ascii="Times New Roman" w:hAnsi="Times New Roman" w:cs="Times New Roman"/>
          <w:b/>
          <w:bCs/>
        </w:rPr>
        <w:t>5307,5 млн. рублей</w:t>
      </w:r>
      <w:r w:rsidRPr="00D16E0C">
        <w:rPr>
          <w:rFonts w:ascii="Times New Roman" w:hAnsi="Times New Roman" w:cs="Times New Roman"/>
        </w:rPr>
        <w:t xml:space="preserve">, это 136,3% к 2018 году, на душу населения 27873 рубля.  Инвестиции в основной капитал крупных и средних предприятий за счет всех источников составили </w:t>
      </w:r>
      <w:r w:rsidRPr="00D16E0C">
        <w:rPr>
          <w:rFonts w:ascii="Times New Roman" w:hAnsi="Times New Roman" w:cs="Times New Roman"/>
          <w:b/>
          <w:bCs/>
        </w:rPr>
        <w:t>2359,5 млн. рублей</w:t>
      </w:r>
      <w:r w:rsidRPr="00D16E0C">
        <w:rPr>
          <w:rFonts w:ascii="Times New Roman" w:hAnsi="Times New Roman" w:cs="Times New Roman"/>
        </w:rPr>
        <w:t>, это 224% по отношению к 2018 году.</w:t>
      </w:r>
      <w:r w:rsidR="006E2B73" w:rsidRPr="00D16E0C">
        <w:rPr>
          <w:rFonts w:ascii="Times New Roman" w:hAnsi="Times New Roman" w:cs="Times New Roman"/>
        </w:rPr>
        <w:t xml:space="preserve"> </w:t>
      </w:r>
      <w:proofErr w:type="gramStart"/>
      <w:r w:rsidRPr="00D16E0C">
        <w:rPr>
          <w:rFonts w:ascii="Times New Roman" w:hAnsi="Times New Roman" w:cs="Times New Roman"/>
        </w:rPr>
        <w:t>Увеличение объема инвестиций к 2018 году наблюдается по видам экономической деятельности: добыча полезных ископаемых  в 5 раз; обрабатывающие производства в 3,3 раза; строительство  в 7,5 раз и др.</w:t>
      </w:r>
      <w:r w:rsidR="006E2B73" w:rsidRPr="00D16E0C">
        <w:rPr>
          <w:rFonts w:ascii="Times New Roman" w:hAnsi="Times New Roman" w:cs="Times New Roman"/>
        </w:rPr>
        <w:t xml:space="preserve"> </w:t>
      </w:r>
      <w:r w:rsidRPr="00D16E0C">
        <w:rPr>
          <w:rFonts w:ascii="Times New Roman" w:hAnsi="Times New Roman" w:cs="Times New Roman"/>
        </w:rPr>
        <w:t xml:space="preserve">По источникам финансирования 72 %  или 1702,5 млн. рублей составляют собственные средства инвесторов, привлеченные средства составляют 24 % или 656,9млн. рублей, из них  276,4 млн. рублей бюджетные средства. </w:t>
      </w:r>
      <w:r w:rsidR="006E2B73" w:rsidRPr="00D16E0C">
        <w:rPr>
          <w:rFonts w:ascii="Times New Roman" w:hAnsi="Times New Roman" w:cs="Times New Roman"/>
        </w:rPr>
        <w:t xml:space="preserve"> </w:t>
      </w:r>
      <w:proofErr w:type="gramEnd"/>
    </w:p>
    <w:p w:rsidR="00407509" w:rsidRPr="00D16E0C" w:rsidRDefault="00407509" w:rsidP="00D16E0C">
      <w:pPr>
        <w:pStyle w:val="ab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В 2019 году средства инвесторов были направлены на реализацию проектов:</w:t>
      </w:r>
    </w:p>
    <w:p w:rsidR="00407509" w:rsidRPr="00D16E0C" w:rsidRDefault="00407509" w:rsidP="00D16E0C">
      <w:pPr>
        <w:keepNext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ООО «НПО «Перспектива». </w:t>
      </w:r>
      <w:r w:rsidRPr="00D16E0C">
        <w:rPr>
          <w:rFonts w:ascii="Times New Roman" w:hAnsi="Times New Roman" w:cs="Times New Roman"/>
          <w:sz w:val="28"/>
          <w:szCs w:val="28"/>
        </w:rPr>
        <w:t>Организация выпуска легированных сталей и высокопрочного чугуна. Срок реализации проекта – 2016-2019гг. На 01.01.2020 освоено 42,8 млн. рублей, в т</w:t>
      </w:r>
      <w:r w:rsidR="000819F6" w:rsidRPr="00D16E0C">
        <w:rPr>
          <w:rFonts w:ascii="Times New Roman" w:hAnsi="Times New Roman" w:cs="Times New Roman"/>
          <w:sz w:val="28"/>
          <w:szCs w:val="28"/>
        </w:rPr>
        <w:t>о</w:t>
      </w:r>
      <w:r w:rsidRPr="00D16E0C">
        <w:rPr>
          <w:rFonts w:ascii="Times New Roman" w:hAnsi="Times New Roman" w:cs="Times New Roman"/>
          <w:sz w:val="28"/>
          <w:szCs w:val="28"/>
        </w:rPr>
        <w:t>м числе 20,2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уб. в 2019 году. Приобретены: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 xml:space="preserve">Приобретены: печь плавильная индукционная V-450 кг и V-250 кг с системой охлаждения, установка для сушки песка, поворотное устройство, 2 фрезерных станка с ЧПУ и 3D принтер HRSMPRO-409,  два стерилизатора паровых ГК-100-3 -  для изготовления моделей;   шкаф управления печи V-450 кг и V-550 кг, вентиляторы высокого давления для сушки и продувки песка ВР-75, ВР132-30 ,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дробемет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SB 3050A1.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Создано 22 рабочих места.</w:t>
      </w:r>
    </w:p>
    <w:p w:rsidR="00407509" w:rsidRPr="00D16E0C" w:rsidRDefault="00407509" w:rsidP="00D16E0C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КузбассГрупп</w:t>
      </w:r>
      <w:proofErr w:type="spellEnd"/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D16E0C">
        <w:rPr>
          <w:rFonts w:ascii="Times New Roman" w:hAnsi="Times New Roman" w:cs="Times New Roman"/>
          <w:sz w:val="28"/>
          <w:szCs w:val="28"/>
        </w:rPr>
        <w:t>Производство и ремонт гидроцилиндров для карьерной техники.</w:t>
      </w:r>
      <w:r w:rsidR="005453DD" w:rsidRPr="00D16E0C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Срок реализации проекта – 2017-2020гг. Стоимость проекта – 1250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ублей. Цель проекта – создание дополнительного направления деятельности на территории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. Прокопьевска в сфере производства и ремонта гидроцилиндров для всей линейки тяжелой карьерной спецтехники с использованием инновационных моделей станков. На 01.01.2020 освоено 1  мл</w:t>
      </w:r>
      <w:r w:rsidR="00503574" w:rsidRPr="00D16E0C">
        <w:rPr>
          <w:rFonts w:ascii="Times New Roman" w:hAnsi="Times New Roman" w:cs="Times New Roman"/>
          <w:sz w:val="28"/>
          <w:szCs w:val="28"/>
        </w:rPr>
        <w:t>рд</w:t>
      </w:r>
      <w:r w:rsidRPr="00D16E0C">
        <w:rPr>
          <w:rFonts w:ascii="Times New Roman" w:hAnsi="Times New Roman" w:cs="Times New Roman"/>
          <w:sz w:val="28"/>
          <w:szCs w:val="28"/>
        </w:rPr>
        <w:t>. рублей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в том числе в 2019 году – 240 млн.</w:t>
      </w:r>
      <w:r w:rsidR="005453DD" w:rsidRPr="00D16E0C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рублей. Приобретено оборудование, кругло шлифовальный станок, пресс на 100 тонн, станок ЧПУ, два сервисных автомобиля. Создано 82 рабочих  мест, в том числе 27 в 2019 году. Реализация проекта будет продолжена в 2020 году.</w:t>
      </w:r>
    </w:p>
    <w:p w:rsidR="00407509" w:rsidRPr="00D16E0C" w:rsidRDefault="00407509" w:rsidP="00D16E0C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 декабре 2018 года Постановлением Правительства РФ №1470 городу Прокопьевску присвоен статус территории опережающего социально – экономического развития. Статус ТОР «Прокопьевск» позволит привлечь дополнительные инвестиции в город за счет льготного налогообложения, даст </w:t>
      </w:r>
      <w:r w:rsidRPr="00D16E0C">
        <w:rPr>
          <w:rFonts w:ascii="Times New Roman" w:hAnsi="Times New Roman" w:cs="Times New Roman"/>
          <w:sz w:val="28"/>
          <w:szCs w:val="28"/>
        </w:rPr>
        <w:lastRenderedPageBreak/>
        <w:t>новый импульс развития экономки в городе.</w:t>
      </w:r>
    </w:p>
    <w:p w:rsidR="00407509" w:rsidRPr="00D16E0C" w:rsidRDefault="00407509" w:rsidP="00D16E0C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2019 году в городе зарегистрировано 10 резидентов ТОСЭР «Прокопьевск»: </w:t>
      </w:r>
    </w:p>
    <w:p w:rsidR="00407509" w:rsidRPr="00D16E0C" w:rsidRDefault="00407509" w:rsidP="00D16E0C">
      <w:pPr>
        <w:pStyle w:val="af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 «</w:t>
      </w:r>
      <w:proofErr w:type="spellStart"/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Трансинтермаш</w:t>
      </w:r>
      <w:proofErr w:type="spellEnd"/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 по выпуску составных полимерно-металлических конвейерных роликов. Стоимость</w:t>
      </w:r>
      <w:r w:rsidR="005453DD"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проекта – 23 млн. руб. Создание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30 рабочих мест. На 01.01.2020 освоено 1,5 млн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>ублей на оборотные средства, создано 12 рабочих мест. Начат выпуск продукции.</w:t>
      </w:r>
    </w:p>
    <w:p w:rsidR="00407509" w:rsidRPr="00D16E0C" w:rsidRDefault="00407509" w:rsidP="00D16E0C">
      <w:pPr>
        <w:pStyle w:val="af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 «ЛЕГО»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производства модифицированного кирпича нового поколения «ЛЕГО». Стоимость проекта – 4 млн. рублей. Создание 10 рабочих мест. На 01.01.2020 освоено 4 млн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>ублей на оборотные средства, создано 6 рабочих мест. Получен сертификат на производство кирпича ЛЕГО.</w:t>
      </w:r>
    </w:p>
    <w:p w:rsidR="00407509" w:rsidRPr="00D16E0C" w:rsidRDefault="00407509" w:rsidP="00D16E0C">
      <w:pPr>
        <w:pStyle w:val="af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ООО «Реал Мебель» 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>Модернизация поточной линии производства корпусной мебели. Стоимость проекта – 3,040 млн. руб. Создание 91 рабочих мест. На 01.01.2020 освоено 10,8  млн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>ублей, создано 24 рабочих места.</w:t>
      </w:r>
    </w:p>
    <w:p w:rsidR="00407509" w:rsidRPr="00D16E0C" w:rsidRDefault="00407509" w:rsidP="00D16E0C">
      <w:pPr>
        <w:pStyle w:val="af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 «Импульс»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Модернизация производства твердотопливных котлов с целью </w:t>
      </w:r>
      <w:proofErr w:type="spell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импортозамещения</w:t>
      </w:r>
      <w:proofErr w:type="spellEnd"/>
      <w:r w:rsidRPr="00D16E0C">
        <w:rPr>
          <w:rFonts w:ascii="Times New Roman" w:hAnsi="Times New Roman" w:cs="Times New Roman"/>
          <w:color w:val="000000"/>
          <w:sz w:val="28"/>
          <w:szCs w:val="28"/>
        </w:rPr>
        <w:t>. Стоимость проекта – 16,2 млн. руб. Создание 10 рабочих мест. На 01.01.2020 освоено 6 млн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>ублей, создано 7 рабочих мест.</w:t>
      </w:r>
    </w:p>
    <w:p w:rsidR="00407509" w:rsidRPr="00D16E0C" w:rsidRDefault="00407509" w:rsidP="00D16E0C">
      <w:pPr>
        <w:pStyle w:val="af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ООО «АВЕКА» 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>Производство конвейеров для горнодобывающей промышленности» Срок реализации проекта – 2020г. Стоимость проекта – 10,5 млн. руб</w:t>
      </w:r>
      <w:r w:rsidR="00503574" w:rsidRPr="00D16E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11 рабочих мест.  На 01.01.2020 создано 3 млн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>ублей, создано 11 рабочих мест.</w:t>
      </w:r>
    </w:p>
    <w:p w:rsidR="00407509" w:rsidRPr="00D16E0C" w:rsidRDefault="00407509" w:rsidP="00D16E0C">
      <w:pPr>
        <w:pStyle w:val="af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 «ВИЯ»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Открытие специализированной гостиницы для рабочих. Стоимость проекта – 5 млн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уб. Создание 12 рабочих мест. </w:t>
      </w:r>
    </w:p>
    <w:p w:rsidR="00407509" w:rsidRPr="00D16E0C" w:rsidRDefault="00407509" w:rsidP="00D16E0C">
      <w:pPr>
        <w:pStyle w:val="af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ООО «Горная техника Сервис» 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>Ремонт машин и оборудования. Стоимость проекта – 4,5 млн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уб. Создание 52 рабочих мест. </w:t>
      </w:r>
    </w:p>
    <w:p w:rsidR="00407509" w:rsidRPr="00D16E0C" w:rsidRDefault="00407509" w:rsidP="00D16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ООО «КВРП» </w:t>
      </w:r>
      <w:proofErr w:type="spellStart"/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Новотранс</w:t>
      </w:r>
      <w:proofErr w:type="spellEnd"/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D16E0C">
        <w:rPr>
          <w:rFonts w:ascii="Times New Roman" w:hAnsi="Times New Roman" w:cs="Times New Roman"/>
          <w:sz w:val="28"/>
          <w:szCs w:val="28"/>
        </w:rPr>
        <w:t xml:space="preserve">Срок реализации проекта – 2018-2020гг. Стоимость проекта – 1086 млн. рублей. Цель проекта – увеличение мощности завода  до 2500 вагонов в месяц. На 01.01.2020 освоено 13,7 млн. рублей на разработку проектно-сметной документации. Формируется заявка в НК «ФРМ» для получения меры поддержки на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строительства железнодорожного пути, необходимого для функционирования 2 очереди завода.  </w:t>
      </w:r>
    </w:p>
    <w:p w:rsidR="00407509" w:rsidRPr="00D16E0C" w:rsidRDefault="00407509" w:rsidP="00D16E0C">
      <w:pPr>
        <w:pStyle w:val="af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 «</w:t>
      </w:r>
      <w:proofErr w:type="spellStart"/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Глобал-ЭКО</w:t>
      </w:r>
      <w:proofErr w:type="spellEnd"/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>Производство восстановления резиновых шин и покрышек. Стоимость проекта – 63 млн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>уб. Создание 23 рабочих мест. Средства будут освоены в 2020 году.</w:t>
      </w:r>
    </w:p>
    <w:p w:rsidR="00407509" w:rsidRPr="00D16E0C" w:rsidRDefault="00407509" w:rsidP="00D16E0C">
      <w:pPr>
        <w:pStyle w:val="af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 «</w:t>
      </w:r>
      <w:proofErr w:type="spellStart"/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Активстрой-НК</w:t>
      </w:r>
      <w:proofErr w:type="spellEnd"/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>Производство деревянных строительных конструкций и столярных изделий. Стоимость проекта – 4,85 млн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>уб. Создание 11 рабочих мест. Средства будут освоены в 2020 году.</w:t>
      </w:r>
    </w:p>
    <w:p w:rsidR="00407509" w:rsidRPr="00D16E0C" w:rsidRDefault="00407509" w:rsidP="00D16E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Ведется работа с инвесторами по получению  льготного займа от НКО «Фонд развития моногородов РФ» и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затрат на строительство инфраструктуры. </w:t>
      </w:r>
    </w:p>
    <w:p w:rsidR="00407509" w:rsidRDefault="00407509" w:rsidP="00D16E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Сформирована заявка в Фонд развития моногородов по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строительства транспортной инфраструктуры для реализации проект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«КВАР «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» </w:t>
      </w:r>
      <w:r w:rsidRPr="00D16E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6E0C">
        <w:rPr>
          <w:rFonts w:ascii="Times New Roman" w:hAnsi="Times New Roman" w:cs="Times New Roman"/>
          <w:sz w:val="28"/>
          <w:szCs w:val="28"/>
        </w:rPr>
        <w:t xml:space="preserve"> очередь. Направлен пакет документов на предварительное согласование. Разработано ПСД на строительство соединительного железнодорожного пути </w:t>
      </w:r>
      <w:r w:rsidR="00620798" w:rsidRPr="00D16E0C">
        <w:rPr>
          <w:rFonts w:ascii="Times New Roman" w:hAnsi="Times New Roman" w:cs="Times New Roman"/>
          <w:sz w:val="28"/>
          <w:szCs w:val="28"/>
        </w:rPr>
        <w:t>общей стоимостью 306 млн</w:t>
      </w:r>
      <w:proofErr w:type="gramStart"/>
      <w:r w:rsidR="00620798"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798" w:rsidRPr="00D16E0C">
        <w:rPr>
          <w:rFonts w:ascii="Times New Roman" w:hAnsi="Times New Roman" w:cs="Times New Roman"/>
          <w:sz w:val="28"/>
          <w:szCs w:val="28"/>
        </w:rPr>
        <w:t>ублей</w:t>
      </w:r>
      <w:r w:rsidRPr="00D16E0C">
        <w:rPr>
          <w:rFonts w:ascii="Times New Roman" w:hAnsi="Times New Roman" w:cs="Times New Roman"/>
          <w:sz w:val="28"/>
          <w:szCs w:val="28"/>
        </w:rPr>
        <w:t>, направлено на получение государственной экспертизы.</w:t>
      </w:r>
    </w:p>
    <w:p w:rsidR="00D16E0C" w:rsidRDefault="00D16E0C" w:rsidP="00D16E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E0C" w:rsidRPr="00D16E0C" w:rsidRDefault="00D16E0C" w:rsidP="00D16E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509" w:rsidRPr="00D16E0C" w:rsidRDefault="00407509" w:rsidP="00D16E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lastRenderedPageBreak/>
        <w:t>Формируется заявки на получение льготного займа через Фонд развития моногородов на проекты резидентов: ООО «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Трансинтермаш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»; ООО «АВЕКА»; ООО «Реал мебель».</w:t>
      </w:r>
    </w:p>
    <w:p w:rsidR="00407509" w:rsidRPr="00D16E0C" w:rsidRDefault="00407509" w:rsidP="00D16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С целью привлечения инвесторов на территорию города на официальном сайте администрации города Прокопьевска </w:t>
      </w:r>
      <w:hyperlink r:id="rId7" w:history="1">
        <w:r w:rsidRPr="00D16E0C">
          <w:rPr>
            <w:rStyle w:val="aff1"/>
            <w:rFonts w:ascii="Times New Roman" w:hAnsi="Times New Roman"/>
            <w:color w:val="auto"/>
            <w:sz w:val="28"/>
            <w:szCs w:val="28"/>
          </w:rPr>
          <w:t>www.pearlkuz.ru</w:t>
        </w:r>
      </w:hyperlink>
      <w:r w:rsidRPr="00D16E0C">
        <w:rPr>
          <w:rFonts w:ascii="Times New Roman" w:hAnsi="Times New Roman" w:cs="Times New Roman"/>
          <w:sz w:val="28"/>
          <w:szCs w:val="28"/>
        </w:rPr>
        <w:t xml:space="preserve"> размещена необходимая информация: Инвестиционный паспорт города, реестр инвестиционных площадок, реестр инвестиционных проектов, комплексная программа социально-экономического развития города Прокопьевска, информаци</w:t>
      </w:r>
      <w:r w:rsidR="006C66B7" w:rsidRPr="00D16E0C">
        <w:rPr>
          <w:rFonts w:ascii="Times New Roman" w:hAnsi="Times New Roman" w:cs="Times New Roman"/>
          <w:sz w:val="28"/>
          <w:szCs w:val="28"/>
        </w:rPr>
        <w:t>я</w:t>
      </w:r>
      <w:r w:rsidRPr="00D16E0C">
        <w:rPr>
          <w:rFonts w:ascii="Times New Roman" w:hAnsi="Times New Roman" w:cs="Times New Roman"/>
          <w:sz w:val="28"/>
          <w:szCs w:val="28"/>
        </w:rPr>
        <w:t xml:space="preserve"> о развитии города по итогам отчетного года и др.</w:t>
      </w:r>
    </w:p>
    <w:p w:rsidR="00407509" w:rsidRPr="00D16E0C" w:rsidRDefault="00407509" w:rsidP="00D16E0C">
      <w:pPr>
        <w:keepNext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B73" w:rsidRPr="00D16E0C" w:rsidRDefault="006E2B73" w:rsidP="00D16E0C">
      <w:pPr>
        <w:suppressAutoHyphens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  <w:u w:val="single"/>
        </w:rPr>
        <w:t>1.3. Малый бизнес</w:t>
      </w:r>
    </w:p>
    <w:p w:rsidR="00407509" w:rsidRPr="00D16E0C" w:rsidRDefault="006E2B73" w:rsidP="00D16E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 городе осуществляют деятельность </w:t>
      </w:r>
      <w:r w:rsidR="00AE3A71" w:rsidRPr="00D16E0C">
        <w:rPr>
          <w:rFonts w:ascii="Times New Roman" w:hAnsi="Times New Roman" w:cs="Times New Roman"/>
          <w:sz w:val="28"/>
          <w:szCs w:val="28"/>
        </w:rPr>
        <w:t>- 1382 малых предприя</w:t>
      </w:r>
      <w:r w:rsidR="006C66B7" w:rsidRPr="00D16E0C">
        <w:rPr>
          <w:rFonts w:ascii="Times New Roman" w:hAnsi="Times New Roman" w:cs="Times New Roman"/>
          <w:sz w:val="28"/>
          <w:szCs w:val="28"/>
        </w:rPr>
        <w:t>тия</w:t>
      </w:r>
      <w:r w:rsidR="00407509" w:rsidRPr="00D16E0C">
        <w:rPr>
          <w:rFonts w:ascii="Times New Roman" w:hAnsi="Times New Roman" w:cs="Times New Roman"/>
          <w:sz w:val="28"/>
          <w:szCs w:val="28"/>
        </w:rPr>
        <w:t xml:space="preserve"> и 321</w:t>
      </w:r>
      <w:r w:rsidRPr="00D16E0C">
        <w:rPr>
          <w:rFonts w:ascii="Times New Roman" w:hAnsi="Times New Roman" w:cs="Times New Roman"/>
          <w:sz w:val="28"/>
          <w:szCs w:val="28"/>
        </w:rPr>
        <w:t>8 ИП</w:t>
      </w:r>
      <w:r w:rsidR="00407509" w:rsidRPr="00D16E0C">
        <w:rPr>
          <w:rFonts w:ascii="Times New Roman" w:hAnsi="Times New Roman" w:cs="Times New Roman"/>
          <w:sz w:val="28"/>
          <w:szCs w:val="28"/>
        </w:rPr>
        <w:t>.</w:t>
      </w:r>
      <w:r w:rsidRPr="00D16E0C">
        <w:rPr>
          <w:rFonts w:ascii="Times New Roman" w:hAnsi="Times New Roman" w:cs="Times New Roman"/>
          <w:sz w:val="28"/>
          <w:szCs w:val="28"/>
        </w:rPr>
        <w:t xml:space="preserve"> </w:t>
      </w:r>
      <w:r w:rsidR="00407509" w:rsidRPr="00D16E0C">
        <w:rPr>
          <w:rFonts w:ascii="Times New Roman" w:hAnsi="Times New Roman" w:cs="Times New Roman"/>
          <w:sz w:val="28"/>
          <w:szCs w:val="28"/>
        </w:rPr>
        <w:t xml:space="preserve">За 2019 год выручка от реализации товаров, продукции, работ, услуг </w:t>
      </w:r>
      <w:r w:rsidRPr="00D16E0C">
        <w:rPr>
          <w:rFonts w:ascii="Times New Roman" w:hAnsi="Times New Roman" w:cs="Times New Roman"/>
          <w:sz w:val="28"/>
          <w:szCs w:val="28"/>
        </w:rPr>
        <w:t>составила 16 550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уб. и  </w:t>
      </w:r>
      <w:r w:rsidR="00407509" w:rsidRPr="00D16E0C">
        <w:rPr>
          <w:rFonts w:ascii="Times New Roman" w:hAnsi="Times New Roman" w:cs="Times New Roman"/>
          <w:sz w:val="28"/>
          <w:szCs w:val="28"/>
        </w:rPr>
        <w:t>увеличилась на 10 %</w:t>
      </w:r>
      <w:r w:rsidRPr="00D16E0C">
        <w:rPr>
          <w:rFonts w:ascii="Times New Roman" w:hAnsi="Times New Roman" w:cs="Times New Roman"/>
          <w:sz w:val="28"/>
          <w:szCs w:val="28"/>
        </w:rPr>
        <w:t xml:space="preserve"> к 2018 году</w:t>
      </w:r>
      <w:r w:rsidR="00407509" w:rsidRPr="00D16E0C">
        <w:rPr>
          <w:rFonts w:ascii="Times New Roman" w:hAnsi="Times New Roman" w:cs="Times New Roman"/>
          <w:sz w:val="28"/>
          <w:szCs w:val="28"/>
        </w:rPr>
        <w:t xml:space="preserve">.  Средняя численность на  </w:t>
      </w:r>
      <w:r w:rsidR="00AE3A71" w:rsidRPr="00D16E0C">
        <w:rPr>
          <w:rFonts w:ascii="Times New Roman" w:hAnsi="Times New Roman" w:cs="Times New Roman"/>
          <w:sz w:val="28"/>
          <w:szCs w:val="28"/>
        </w:rPr>
        <w:t xml:space="preserve">малых, </w:t>
      </w:r>
      <w:r w:rsidR="00407509" w:rsidRPr="00D16E0C">
        <w:rPr>
          <w:rFonts w:ascii="Times New Roman" w:hAnsi="Times New Roman" w:cs="Times New Roman"/>
          <w:sz w:val="28"/>
          <w:szCs w:val="28"/>
        </w:rPr>
        <w:t xml:space="preserve">средних предприятиях </w:t>
      </w:r>
      <w:r w:rsidR="00AE3A71" w:rsidRPr="00D16E0C">
        <w:rPr>
          <w:rFonts w:ascii="Times New Roman" w:hAnsi="Times New Roman" w:cs="Times New Roman"/>
          <w:sz w:val="28"/>
          <w:szCs w:val="28"/>
        </w:rPr>
        <w:t xml:space="preserve">и ИП </w:t>
      </w:r>
      <w:r w:rsidR="00407509" w:rsidRPr="00D16E0C">
        <w:rPr>
          <w:rFonts w:ascii="Times New Roman" w:hAnsi="Times New Roman" w:cs="Times New Roman"/>
          <w:sz w:val="28"/>
          <w:szCs w:val="28"/>
        </w:rPr>
        <w:t>составила 17 850 человек.</w:t>
      </w:r>
    </w:p>
    <w:p w:rsidR="00407509" w:rsidRPr="00D16E0C" w:rsidRDefault="00407509" w:rsidP="00D16E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В   целях   содействия  развитию  малого  и    среднего   предпринимательства и создания благоприятных условий их деятельности Советом по поддержке малого и среднего предпринимательства муниципального образования «Прокопьевский городской округ» проведено 12 заседаний. </w:t>
      </w:r>
    </w:p>
    <w:p w:rsidR="00407509" w:rsidRPr="00D16E0C" w:rsidRDefault="00407509" w:rsidP="00D16E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На реализацию регионального проекта «Акселерация СМСП» в 2019 году направлены мероприятия муниципальной программы «Развитие малого и среднего предпринимательства муниципального образования «Прокопьевский городской округ» по возмещению части затрат субъектам малого и среднего предпринимательства, занимающимся:  социально – значимыми видами деятельности; производственной деятельностью. На данные мероприятия направл</w:t>
      </w:r>
      <w:r w:rsidR="006C66B7" w:rsidRPr="00D16E0C">
        <w:rPr>
          <w:rFonts w:ascii="Times New Roman" w:hAnsi="Times New Roman" w:cs="Times New Roman"/>
          <w:sz w:val="28"/>
          <w:szCs w:val="28"/>
        </w:rPr>
        <w:t>е</w:t>
      </w:r>
      <w:r w:rsidRPr="00D16E0C">
        <w:rPr>
          <w:rFonts w:ascii="Times New Roman" w:hAnsi="Times New Roman" w:cs="Times New Roman"/>
          <w:sz w:val="28"/>
          <w:szCs w:val="28"/>
        </w:rPr>
        <w:t>но всего бюджетных средств в размере 29 664 тыс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уб.(областной бюджет – 28774 тыс.руб., местный бюджет - 890 тыс.руб.) из них: на возмещение части затрат субъектам малого и среднего предпринимательства, занимающимся социально – значимыми видами деятельности предоставлено 30 субсидий на сумму 25 813 тыс.руб., на возмещение части затрат субъектам малого и среднего предпринимательства, занимающимся производственной деятельностью предоставлено 5 субсидий на сумму 3851 тыс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407509" w:rsidRPr="00D16E0C" w:rsidRDefault="00407509" w:rsidP="00D16E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        В рамках реализации регионального проекта «Популяризация предпринимательства» проведена образовательная программа Акционерного общества «Корпорация малого и среднего предпринимательства» - «Азбука предпринимателя», «Генерация </w:t>
      </w:r>
      <w:proofErr w:type="spellStart"/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бизнес-идеи</w:t>
      </w:r>
      <w:proofErr w:type="spellEnd"/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»,  нацеленные на    обучение действующих предпринимателей и граждан, желающих  организовать свой бизнес.  </w:t>
      </w:r>
    </w:p>
    <w:p w:rsidR="00407509" w:rsidRPr="00D16E0C" w:rsidRDefault="00407509" w:rsidP="00D16E0C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В     сентябре 2019 года  обучение  прошли   34 человека.    Из     средств  местного      бюджета      на реализацию образовательных программ направлено 80 тыс. руб. </w:t>
      </w:r>
    </w:p>
    <w:p w:rsidR="00407509" w:rsidRPr="00D16E0C" w:rsidRDefault="00407509" w:rsidP="00D16E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        Образовательные услуги по вопросам </w:t>
      </w:r>
      <w:proofErr w:type="spell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бизнеспланирования</w:t>
      </w:r>
      <w:proofErr w:type="spellEnd"/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получили 150 субъектов МСП.</w:t>
      </w:r>
    </w:p>
    <w:p w:rsidR="00407509" w:rsidRPr="00D16E0C" w:rsidRDefault="00407509" w:rsidP="00D16E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        Оказано на безвозмездной основе информационно-консультационных услуг   по вопросам</w:t>
      </w:r>
    </w:p>
    <w:p w:rsidR="004B7FC2" w:rsidRPr="00D16E0C" w:rsidRDefault="00407509" w:rsidP="00D16E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ведения бизнеса 2943 субъектам. Разработано 48 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бизнес-планов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10  по производству; 31 по оказанию услуг; 7 по торговле.</w:t>
      </w:r>
      <w:r w:rsidR="004B7FC2"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7FC2" w:rsidRPr="00D16E0C" w:rsidRDefault="00B16AB3" w:rsidP="00D16E0C">
      <w:pPr>
        <w:pStyle w:val="ab"/>
        <w:keepNext/>
        <w:keepLines/>
        <w:widowControl/>
        <w:suppressAutoHyphens w:val="0"/>
        <w:ind w:firstLine="539"/>
        <w:contextualSpacing/>
        <w:rPr>
          <w:rFonts w:ascii="Times New Roman" w:hAnsi="Times New Roman" w:cs="Times New Roman"/>
          <w:b/>
        </w:rPr>
      </w:pPr>
      <w:r w:rsidRPr="00D16E0C">
        <w:rPr>
          <w:rFonts w:ascii="Times New Roman" w:hAnsi="Times New Roman" w:cs="Times New Roman"/>
          <w:b/>
          <w:bCs/>
          <w:u w:val="single"/>
        </w:rPr>
        <w:lastRenderedPageBreak/>
        <w:t>1.4. Уровень жизни</w:t>
      </w:r>
      <w:r w:rsidRPr="00D16E0C">
        <w:rPr>
          <w:rFonts w:ascii="Times New Roman" w:hAnsi="Times New Roman" w:cs="Times New Roman"/>
          <w:b/>
        </w:rPr>
        <w:t xml:space="preserve"> </w:t>
      </w:r>
    </w:p>
    <w:p w:rsidR="004B7FC2" w:rsidRPr="00D16E0C" w:rsidRDefault="004B7FC2" w:rsidP="00D16E0C">
      <w:pPr>
        <w:pStyle w:val="ab"/>
        <w:keepNext/>
        <w:keepLines/>
        <w:widowControl/>
        <w:suppressAutoHyphens w:val="0"/>
        <w:ind w:firstLine="539"/>
        <w:contextualSpacing/>
        <w:rPr>
          <w:rFonts w:ascii="Times New Roman" w:hAnsi="Times New Roman" w:cs="Times New Roman"/>
          <w:bCs/>
        </w:rPr>
      </w:pPr>
      <w:r w:rsidRPr="00D16E0C">
        <w:rPr>
          <w:rFonts w:ascii="Times New Roman" w:hAnsi="Times New Roman" w:cs="Times New Roman"/>
          <w:b/>
        </w:rPr>
        <w:t>С</w:t>
      </w:r>
      <w:r w:rsidRPr="00D16E0C">
        <w:rPr>
          <w:rFonts w:ascii="Times New Roman" w:hAnsi="Times New Roman" w:cs="Times New Roman"/>
          <w:b/>
          <w:bCs/>
        </w:rPr>
        <w:t>реднемесячная заработная плата одного работника</w:t>
      </w:r>
      <w:r w:rsidRPr="00D16E0C">
        <w:rPr>
          <w:rFonts w:ascii="Times New Roman" w:hAnsi="Times New Roman" w:cs="Times New Roman"/>
        </w:rPr>
        <w:t xml:space="preserve"> по крупным и средним организациям за 2019 год уменьшилась на 1,6 % к 2018 году и составила 36482 руб., с  учетом </w:t>
      </w:r>
      <w:r w:rsidRPr="00D16E0C">
        <w:rPr>
          <w:rFonts w:ascii="Times New Roman" w:hAnsi="Times New Roman" w:cs="Times New Roman"/>
          <w:bCs/>
          <w:iCs/>
        </w:rPr>
        <w:t>индекса потребительских цен</w:t>
      </w:r>
      <w:r w:rsidRPr="00D16E0C">
        <w:rPr>
          <w:rFonts w:ascii="Times New Roman" w:hAnsi="Times New Roman" w:cs="Times New Roman"/>
        </w:rPr>
        <w:t xml:space="preserve"> товаров и услуг (105,5%) уровень средней заработной платы составил 34580 руб. и снизился на 6,7 % к 2018 году. Среднемесячная заработная плата работников общеобразовате</w:t>
      </w:r>
      <w:r w:rsidR="00FF71D6" w:rsidRPr="00D16E0C">
        <w:rPr>
          <w:rFonts w:ascii="Times New Roman" w:hAnsi="Times New Roman" w:cs="Times New Roman"/>
        </w:rPr>
        <w:t>льных учреждений составила 32193</w:t>
      </w:r>
      <w:r w:rsidRPr="00D16E0C">
        <w:rPr>
          <w:rFonts w:ascii="Times New Roman" w:hAnsi="Times New Roman" w:cs="Times New Roman"/>
        </w:rPr>
        <w:t xml:space="preserve"> руб., учителей общеоб</w:t>
      </w:r>
      <w:r w:rsidR="00FF71D6" w:rsidRPr="00D16E0C">
        <w:rPr>
          <w:rFonts w:ascii="Times New Roman" w:hAnsi="Times New Roman" w:cs="Times New Roman"/>
        </w:rPr>
        <w:t>разовательных учреждений – 34366</w:t>
      </w:r>
      <w:r w:rsidRPr="00D16E0C">
        <w:rPr>
          <w:rFonts w:ascii="Times New Roman" w:hAnsi="Times New Roman" w:cs="Times New Roman"/>
        </w:rPr>
        <w:t xml:space="preserve"> руб., работников дошкольных образовательных учреждений -</w:t>
      </w:r>
      <w:r w:rsidRPr="00D16E0C">
        <w:rPr>
          <w:rFonts w:ascii="Times New Roman" w:hAnsi="Times New Roman" w:cs="Times New Roman"/>
          <w:b/>
          <w:bCs/>
        </w:rPr>
        <w:t xml:space="preserve"> </w:t>
      </w:r>
      <w:r w:rsidR="00FF71D6" w:rsidRPr="00D16E0C">
        <w:rPr>
          <w:rFonts w:ascii="Times New Roman" w:hAnsi="Times New Roman" w:cs="Times New Roman"/>
          <w:bCs/>
        </w:rPr>
        <w:t>23982</w:t>
      </w:r>
      <w:r w:rsidRPr="00D16E0C">
        <w:rPr>
          <w:rFonts w:ascii="Times New Roman" w:hAnsi="Times New Roman" w:cs="Times New Roman"/>
          <w:bCs/>
        </w:rPr>
        <w:t xml:space="preserve"> руб., работников учрежде</w:t>
      </w:r>
      <w:r w:rsidR="00FF71D6" w:rsidRPr="00D16E0C">
        <w:rPr>
          <w:rFonts w:ascii="Times New Roman" w:hAnsi="Times New Roman" w:cs="Times New Roman"/>
          <w:bCs/>
        </w:rPr>
        <w:t>ний культуры и искусства - 33918</w:t>
      </w:r>
      <w:r w:rsidRPr="00D16E0C">
        <w:rPr>
          <w:rFonts w:ascii="Times New Roman" w:hAnsi="Times New Roman" w:cs="Times New Roman"/>
          <w:bCs/>
        </w:rPr>
        <w:t xml:space="preserve"> руб.  </w:t>
      </w:r>
    </w:p>
    <w:p w:rsidR="004B7FC2" w:rsidRPr="00D16E0C" w:rsidRDefault="004B7FC2" w:rsidP="00D16E0C">
      <w:pPr>
        <w:pStyle w:val="ab"/>
        <w:keepNext/>
        <w:keepLines/>
        <w:widowControl/>
        <w:suppressAutoHyphens w:val="0"/>
        <w:ind w:firstLine="539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  <w:b/>
          <w:bCs/>
        </w:rPr>
        <w:t>Среднедушевой доход</w:t>
      </w:r>
      <w:r w:rsidRPr="00D16E0C">
        <w:rPr>
          <w:rFonts w:ascii="Times New Roman" w:hAnsi="Times New Roman" w:cs="Times New Roman"/>
        </w:rPr>
        <w:t xml:space="preserve"> населения составил в 2019 году в среднем за месяц  </w:t>
      </w:r>
      <w:r w:rsidRPr="00D16E0C">
        <w:rPr>
          <w:rFonts w:ascii="Times New Roman" w:hAnsi="Times New Roman" w:cs="Times New Roman"/>
          <w:b/>
          <w:bCs/>
        </w:rPr>
        <w:t>19998 руб</w:t>
      </w:r>
      <w:r w:rsidRPr="00D16E0C">
        <w:rPr>
          <w:rFonts w:ascii="Times New Roman" w:hAnsi="Times New Roman" w:cs="Times New Roman"/>
        </w:rPr>
        <w:t xml:space="preserve">., увеличение к 2018 году 5,5 %, с  учетом </w:t>
      </w:r>
      <w:r w:rsidRPr="00D16E0C">
        <w:rPr>
          <w:rFonts w:ascii="Times New Roman" w:hAnsi="Times New Roman" w:cs="Times New Roman"/>
          <w:b/>
          <w:bCs/>
          <w:i/>
          <w:iCs/>
        </w:rPr>
        <w:t>индекса потребительских цен</w:t>
      </w:r>
      <w:r w:rsidRPr="00D16E0C">
        <w:rPr>
          <w:rFonts w:ascii="Times New Roman" w:hAnsi="Times New Roman" w:cs="Times New Roman"/>
        </w:rPr>
        <w:t xml:space="preserve"> товаров и услуг (105,5%)</w:t>
      </w:r>
    </w:p>
    <w:p w:rsidR="004B7FC2" w:rsidRPr="00D16E0C" w:rsidRDefault="00407509" w:rsidP="00D16E0C">
      <w:pPr>
        <w:keepNext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7FC2" w:rsidRPr="00D16E0C">
        <w:rPr>
          <w:rFonts w:ascii="Times New Roman" w:hAnsi="Times New Roman" w:cs="Times New Roman"/>
          <w:sz w:val="28"/>
          <w:szCs w:val="28"/>
        </w:rPr>
        <w:t xml:space="preserve">среднедушевой реальный доход остался на уровне 2018 года (18386 руб.) и составил 18955 руб. </w:t>
      </w:r>
    </w:p>
    <w:p w:rsidR="004B7FC2" w:rsidRPr="00D16E0C" w:rsidRDefault="004B7FC2" w:rsidP="00D16E0C">
      <w:pPr>
        <w:keepNext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 Среднемесячная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пенсия</w:t>
      </w:r>
      <w:r w:rsidRPr="00D16E0C">
        <w:rPr>
          <w:rFonts w:ascii="Times New Roman" w:hAnsi="Times New Roman" w:cs="Times New Roman"/>
          <w:sz w:val="28"/>
          <w:szCs w:val="28"/>
        </w:rPr>
        <w:t xml:space="preserve"> за 2019 год составила 14611 руб., число пенсионеров на 01.01.2020 года - 67652  человека.</w:t>
      </w:r>
    </w:p>
    <w:p w:rsidR="004B7FC2" w:rsidRPr="00D16E0C" w:rsidRDefault="004B7FC2" w:rsidP="00D16E0C">
      <w:pPr>
        <w:keepNext/>
        <w:widowControl/>
        <w:suppressLineNumbers/>
        <w:tabs>
          <w:tab w:val="left" w:pos="9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D16E0C">
        <w:rPr>
          <w:rFonts w:ascii="Times New Roman" w:hAnsi="Times New Roman" w:cs="Times New Roman"/>
          <w:sz w:val="28"/>
          <w:szCs w:val="28"/>
        </w:rPr>
        <w:t xml:space="preserve">Одним из важнейших в системе показателей доходов и уровня жизни населения является показатель </w:t>
      </w:r>
      <w:r w:rsidRPr="00D16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покупательной способности</w:t>
      </w:r>
      <w:r w:rsidRPr="00D16E0C">
        <w:rPr>
          <w:rFonts w:ascii="Times New Roman" w:hAnsi="Times New Roman" w:cs="Times New Roman"/>
          <w:sz w:val="28"/>
          <w:szCs w:val="28"/>
        </w:rPr>
        <w:t xml:space="preserve"> денежных доходов населения (соотношение среднедушевых доходов населения, среднемесячной заработной платы, среднего размера пенсий к соответствующему показателю прожиточного минимума). Покупательная способность за 2019 год среднедушевых доходов населения – 2,0 раза, среднемесячной заработной платы  - 3,4 раза, средней пенсии – 1,8 раза.</w:t>
      </w:r>
    </w:p>
    <w:p w:rsidR="004B7FC2" w:rsidRPr="00D16E0C" w:rsidRDefault="004B7FC2" w:rsidP="00D16E0C">
      <w:pPr>
        <w:pStyle w:val="a4"/>
        <w:keepNext/>
        <w:keepLines/>
        <w:widowControl/>
        <w:tabs>
          <w:tab w:val="clear" w:pos="4677"/>
          <w:tab w:val="clear" w:pos="9355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   По данным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Кемеровостата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численность занятых на крупных и средних предприятиях                    за  2019 год снизилась на 3330 чел. и составила 28783 чел.  или 89,6%  к 2018 году (32113 чел.).  </w:t>
      </w:r>
    </w:p>
    <w:p w:rsidR="004B7FC2" w:rsidRPr="00D16E0C" w:rsidRDefault="004B7FC2" w:rsidP="00D16E0C">
      <w:pPr>
        <w:keepNext/>
        <w:widowControl/>
        <w:suppressLineNumbers/>
        <w:tabs>
          <w:tab w:val="left" w:pos="9015"/>
        </w:tabs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    Наибольшее сокращение численности произошло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по виду деятельности: </w:t>
      </w:r>
      <w:r w:rsidRPr="00D16E0C">
        <w:rPr>
          <w:rFonts w:ascii="Times New Roman" w:hAnsi="Times New Roman" w:cs="Times New Roman"/>
          <w:color w:val="000000"/>
          <w:kern w:val="0"/>
          <w:sz w:val="28"/>
          <w:szCs w:val="28"/>
        </w:rPr>
        <w:t>добыча полезных ископаемых – 2991 чел, в связи с</w:t>
      </w:r>
      <w:r w:rsidRPr="00D16E0C">
        <w:rPr>
          <w:rFonts w:ascii="Times New Roman" w:hAnsi="Times New Roman" w:cs="Times New Roman"/>
          <w:sz w:val="28"/>
          <w:szCs w:val="28"/>
        </w:rPr>
        <w:t xml:space="preserve"> перерегистрацией ООО «Разрез Березовский» в МИФНС по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Прокопьевскому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муниципальному округу и высвобождение работающих в количестве 1040 человек с ООО «Шахта им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зержинского» в связи с прекращением производственной деятельности.</w:t>
      </w:r>
    </w:p>
    <w:p w:rsidR="004B7FC2" w:rsidRPr="00D16E0C" w:rsidRDefault="004B7FC2" w:rsidP="00D16E0C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 Уровень зарегистрированной безработицы</w:t>
      </w:r>
      <w:r w:rsidRPr="00D16E0C">
        <w:rPr>
          <w:rFonts w:ascii="Times New Roman" w:hAnsi="Times New Roman" w:cs="Times New Roman"/>
          <w:kern w:val="0"/>
          <w:sz w:val="28"/>
          <w:szCs w:val="28"/>
        </w:rPr>
        <w:t xml:space="preserve"> (к численности трудоспособного населения) на 01.01.2020 г составил 0,88 %, что на 0,12 процентных пункта ниже 2018 года. За 2019г. численность граждан, обратившихся в службу  занятости за содействием в поиске работы, составила 10233 человек (2018г. – 10591 человек), из них 3511 человек поставлены на учет.  На 01.01.2020г. в городе Прокопьевске зарегистрировано 910 безработных граждан, что на 15,6 % меньше, че</w:t>
      </w:r>
      <w:r w:rsidR="001A3568" w:rsidRPr="00D16E0C">
        <w:rPr>
          <w:rFonts w:ascii="Times New Roman" w:hAnsi="Times New Roman" w:cs="Times New Roman"/>
          <w:kern w:val="0"/>
          <w:sz w:val="28"/>
          <w:szCs w:val="28"/>
        </w:rPr>
        <w:t>м на 01.01.2019г. (1078 человек</w:t>
      </w:r>
      <w:r w:rsidRPr="00D16E0C">
        <w:rPr>
          <w:rFonts w:ascii="Times New Roman" w:hAnsi="Times New Roman" w:cs="Times New Roman"/>
          <w:kern w:val="0"/>
          <w:sz w:val="28"/>
          <w:szCs w:val="28"/>
        </w:rPr>
        <w:t>). Имеют статус безработного 865 человек.</w:t>
      </w:r>
      <w:r w:rsidRPr="00D16E0C">
        <w:rPr>
          <w:rFonts w:ascii="Times New Roman" w:hAnsi="Times New Roman" w:cs="Times New Roman"/>
          <w:sz w:val="28"/>
          <w:szCs w:val="28"/>
        </w:rPr>
        <w:t xml:space="preserve"> За 2019 год администрацией города и Центром занятости населения города проведено 29 ярмарок вакансий, в том числе 15 мини-ярмарок вакансий и 14 ярмарок вакансий (из них 10 многопрофильных). В них приняли участие 328 предприятий и организаций города, предоставившие 12 842 вакансии, 3472 гражданина посетили  данные мероприятия, 462 из них трудоустроены. </w:t>
      </w:r>
    </w:p>
    <w:p w:rsidR="004B7FC2" w:rsidRPr="00D16E0C" w:rsidRDefault="004B7FC2" w:rsidP="00D16E0C">
      <w:pPr>
        <w:keepNext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4B7FC2" w:rsidRPr="00D16E0C" w:rsidRDefault="004B7FC2" w:rsidP="00D16E0C">
      <w:pPr>
        <w:keepNext/>
        <w:widowControl/>
        <w:suppressLineNumbers/>
        <w:tabs>
          <w:tab w:val="left" w:pos="9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  <w:u w:val="single"/>
        </w:rPr>
        <w:t>1.5. Демография</w:t>
      </w:r>
    </w:p>
    <w:p w:rsidR="00407509" w:rsidRPr="00D16E0C" w:rsidRDefault="00407509" w:rsidP="00D16E0C">
      <w:pPr>
        <w:pStyle w:val="a4"/>
        <w:keepNext/>
        <w:widowControl/>
        <w:suppressLineNumbers/>
        <w:tabs>
          <w:tab w:val="clear" w:pos="4677"/>
          <w:tab w:val="clear" w:pos="9355"/>
        </w:tabs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За 2019 го</w:t>
      </w:r>
      <w:r w:rsidR="001A3568" w:rsidRPr="00D16E0C">
        <w:rPr>
          <w:rFonts w:ascii="Times New Roman" w:hAnsi="Times New Roman" w:cs="Times New Roman"/>
          <w:sz w:val="28"/>
          <w:szCs w:val="28"/>
        </w:rPr>
        <w:t>д в городе родилось 1581 ребенок</w:t>
      </w:r>
      <w:r w:rsidRPr="00D16E0C">
        <w:rPr>
          <w:rFonts w:ascii="Times New Roman" w:hAnsi="Times New Roman" w:cs="Times New Roman"/>
          <w:sz w:val="28"/>
          <w:szCs w:val="28"/>
        </w:rPr>
        <w:t xml:space="preserve">, что на 85 детей меньше, чем за 2018 год. Число умерших составило 3120 чел., что на 19 чел. меньше, чем в 2018 </w:t>
      </w:r>
      <w:r w:rsidR="00D16E0C">
        <w:rPr>
          <w:rFonts w:ascii="Times New Roman" w:hAnsi="Times New Roman" w:cs="Times New Roman"/>
          <w:sz w:val="28"/>
          <w:szCs w:val="28"/>
        </w:rPr>
        <w:t>году. Миграционный приро</w:t>
      </w:r>
      <w:proofErr w:type="gramStart"/>
      <w:r w:rsidR="00D16E0C">
        <w:rPr>
          <w:rFonts w:ascii="Times New Roman" w:hAnsi="Times New Roman" w:cs="Times New Roman"/>
          <w:sz w:val="28"/>
          <w:szCs w:val="28"/>
        </w:rPr>
        <w:t xml:space="preserve">ст </w:t>
      </w:r>
      <w:r w:rsidRPr="00D16E0C">
        <w:rPr>
          <w:rFonts w:ascii="Times New Roman" w:hAnsi="Times New Roman" w:cs="Times New Roman"/>
          <w:sz w:val="28"/>
          <w:szCs w:val="28"/>
        </w:rPr>
        <w:t>в 201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9 году составил 28 человек. Постоянное </w:t>
      </w:r>
      <w:r w:rsidRPr="00D16E0C">
        <w:rPr>
          <w:rFonts w:ascii="Times New Roman" w:hAnsi="Times New Roman" w:cs="Times New Roman"/>
          <w:sz w:val="28"/>
          <w:szCs w:val="28"/>
        </w:rPr>
        <w:lastRenderedPageBreak/>
        <w:t>население города на 01.01.2020г., учитывая естественную убыль составило 190,3 тыс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еловек.</w:t>
      </w:r>
    </w:p>
    <w:p w:rsidR="00407509" w:rsidRPr="00D16E0C" w:rsidRDefault="00407509" w:rsidP="00D16E0C">
      <w:pPr>
        <w:pStyle w:val="a4"/>
        <w:keepNext/>
        <w:widowControl/>
        <w:suppressLineNumbers/>
        <w:tabs>
          <w:tab w:val="clear" w:pos="4677"/>
          <w:tab w:val="clear" w:pos="9355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В структуре численности на 01.01.2019 года: население моложе трудоспособного возраста составило 36,7 тыс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еловек (на 01.01.2018 – 37,3 тыс.чел) или 19,1%; население трудоспособного населения – 98,6 тыс.человек (на 01.01.2018 – 100,5 тыс.чел) 51,4%, население старше трудоспособного населения  составило 56,3 тыс.человек (на 01.01.2018- 56,3 тыс.чел) – 29,5% от численности населения города. </w:t>
      </w:r>
    </w:p>
    <w:p w:rsidR="00407509" w:rsidRPr="00D16E0C" w:rsidRDefault="00407509" w:rsidP="00D16E0C">
      <w:pPr>
        <w:pStyle w:val="a4"/>
        <w:keepNext/>
        <w:widowControl/>
        <w:suppressLineNumbers/>
        <w:tabs>
          <w:tab w:val="clear" w:pos="4677"/>
          <w:tab w:val="clear" w:pos="9355"/>
        </w:tabs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В структуре населения по полу преобладают женщины – 55,5% (по области – 54,1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407509" w:rsidRPr="00D16E0C" w:rsidRDefault="00407509" w:rsidP="00D16E0C">
      <w:pPr>
        <w:pStyle w:val="a4"/>
        <w:keepNext/>
        <w:widowControl/>
        <w:suppressLineNumbers/>
        <w:tabs>
          <w:tab w:val="clear" w:pos="4677"/>
          <w:tab w:val="clear" w:pos="9355"/>
        </w:tabs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7509" w:rsidRPr="00D16E0C" w:rsidRDefault="00550D6E" w:rsidP="00D16E0C">
      <w:pPr>
        <w:keepNext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  <w:u w:val="single"/>
        </w:rPr>
        <w:t>1.6. Исполнение бюджета</w:t>
      </w:r>
      <w:r w:rsidRPr="00D16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509" w:rsidRPr="00D16E0C" w:rsidRDefault="00407509" w:rsidP="00D16E0C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За 2019 год в консолидированны</w:t>
      </w:r>
      <w:r w:rsidR="007B49CD" w:rsidRPr="00D16E0C">
        <w:rPr>
          <w:rFonts w:ascii="Times New Roman" w:hAnsi="Times New Roman" w:cs="Times New Roman"/>
          <w:sz w:val="28"/>
          <w:szCs w:val="28"/>
        </w:rPr>
        <w:t>й бюджет города поступило 4457,6</w:t>
      </w:r>
      <w:r w:rsidRPr="00D16E0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 Структура поступлений в консолидированный бюджет города соста</w:t>
      </w:r>
      <w:r w:rsidR="007B49CD" w:rsidRPr="00D16E0C">
        <w:rPr>
          <w:rFonts w:ascii="Times New Roman" w:hAnsi="Times New Roman" w:cs="Times New Roman"/>
          <w:sz w:val="28"/>
          <w:szCs w:val="28"/>
        </w:rPr>
        <w:t>вила: в федеральный бюджет – 4,5</w:t>
      </w:r>
      <w:r w:rsidRPr="00D16E0C">
        <w:rPr>
          <w:rFonts w:ascii="Times New Roman" w:hAnsi="Times New Roman" w:cs="Times New Roman"/>
          <w:sz w:val="28"/>
          <w:szCs w:val="28"/>
        </w:rPr>
        <w:t>%</w:t>
      </w:r>
      <w:r w:rsidR="00550D6E" w:rsidRPr="00D16E0C">
        <w:rPr>
          <w:rFonts w:ascii="Times New Roman" w:hAnsi="Times New Roman" w:cs="Times New Roman"/>
          <w:sz w:val="28"/>
          <w:szCs w:val="28"/>
        </w:rPr>
        <w:t xml:space="preserve"> или 201,9 млн.руб., </w:t>
      </w:r>
      <w:r w:rsidR="007B49CD" w:rsidRPr="00D16E0C">
        <w:rPr>
          <w:rFonts w:ascii="Times New Roman" w:hAnsi="Times New Roman" w:cs="Times New Roman"/>
          <w:sz w:val="28"/>
          <w:szCs w:val="28"/>
        </w:rPr>
        <w:t>в областной бюджет – 64,1</w:t>
      </w:r>
      <w:r w:rsidRPr="00D16E0C">
        <w:rPr>
          <w:rFonts w:ascii="Times New Roman" w:hAnsi="Times New Roman" w:cs="Times New Roman"/>
          <w:sz w:val="28"/>
          <w:szCs w:val="28"/>
        </w:rPr>
        <w:t>%</w:t>
      </w:r>
      <w:r w:rsidR="00550D6E" w:rsidRPr="00D16E0C">
        <w:rPr>
          <w:rFonts w:ascii="Times New Roman" w:hAnsi="Times New Roman" w:cs="Times New Roman"/>
          <w:sz w:val="28"/>
          <w:szCs w:val="28"/>
        </w:rPr>
        <w:t xml:space="preserve"> или 2857,8 млн.руб.</w:t>
      </w:r>
      <w:r w:rsidR="007B49CD" w:rsidRPr="00D16E0C">
        <w:rPr>
          <w:rFonts w:ascii="Times New Roman" w:hAnsi="Times New Roman" w:cs="Times New Roman"/>
          <w:sz w:val="28"/>
          <w:szCs w:val="28"/>
        </w:rPr>
        <w:t>, в местный бюджет – 31,4</w:t>
      </w:r>
      <w:r w:rsidRPr="00D16E0C">
        <w:rPr>
          <w:rFonts w:ascii="Times New Roman" w:hAnsi="Times New Roman" w:cs="Times New Roman"/>
          <w:sz w:val="28"/>
          <w:szCs w:val="28"/>
        </w:rPr>
        <w:t>%</w:t>
      </w:r>
      <w:r w:rsidR="007B49CD" w:rsidRPr="00D16E0C">
        <w:rPr>
          <w:rFonts w:ascii="Times New Roman" w:hAnsi="Times New Roman" w:cs="Times New Roman"/>
          <w:sz w:val="28"/>
          <w:szCs w:val="28"/>
        </w:rPr>
        <w:t xml:space="preserve"> или 1397,9</w:t>
      </w:r>
      <w:r w:rsidR="00550D6E" w:rsidRPr="00D16E0C">
        <w:rPr>
          <w:rFonts w:ascii="Times New Roman" w:hAnsi="Times New Roman" w:cs="Times New Roman"/>
          <w:sz w:val="28"/>
          <w:szCs w:val="28"/>
        </w:rPr>
        <w:t xml:space="preserve"> млн.руб</w:t>
      </w:r>
      <w:r w:rsidRPr="00D16E0C">
        <w:rPr>
          <w:rFonts w:ascii="Times New Roman" w:hAnsi="Times New Roman" w:cs="Times New Roman"/>
          <w:sz w:val="28"/>
          <w:szCs w:val="28"/>
        </w:rPr>
        <w:t xml:space="preserve">.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D16E0C">
        <w:rPr>
          <w:rFonts w:ascii="Times New Roman" w:hAnsi="Times New Roman" w:cs="Times New Roman"/>
          <w:sz w:val="28"/>
          <w:szCs w:val="28"/>
        </w:rPr>
        <w:t>На 2019 год в соответствии с Законом Кемеровской области от 14.12.2018 № 107-ОЗ «Об областно</w:t>
      </w:r>
      <w:r w:rsidR="001A3568" w:rsidRPr="00D16E0C">
        <w:rPr>
          <w:rFonts w:ascii="Times New Roman" w:hAnsi="Times New Roman" w:cs="Times New Roman"/>
          <w:sz w:val="28"/>
          <w:szCs w:val="28"/>
        </w:rPr>
        <w:t>м</w:t>
      </w:r>
      <w:r w:rsidRPr="00D16E0C">
        <w:rPr>
          <w:rFonts w:ascii="Times New Roman" w:hAnsi="Times New Roman" w:cs="Times New Roman"/>
          <w:sz w:val="28"/>
          <w:szCs w:val="28"/>
        </w:rPr>
        <w:t xml:space="preserve"> бюджете на 2019 год и на плановый период 2020 и 2021 годов» в результате дифференциации нормативов в доходной части местного бюджета:</w:t>
      </w:r>
    </w:p>
    <w:p w:rsidR="00407509" w:rsidRPr="00D16E0C" w:rsidRDefault="00407509" w:rsidP="00D16E0C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- утвержден норматив отчислений по НДФЛ в размере 39,80% (15% по НК РФ, 24,8% по дополнительному нормативу), в 2018 году – 41,48%, </w:t>
      </w:r>
    </w:p>
    <w:p w:rsidR="00407509" w:rsidRPr="00D16E0C" w:rsidRDefault="00407509" w:rsidP="00D16E0C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E0C">
        <w:rPr>
          <w:rFonts w:ascii="Times New Roman" w:hAnsi="Times New Roman" w:cs="Times New Roman"/>
          <w:sz w:val="28"/>
          <w:szCs w:val="28"/>
        </w:rPr>
        <w:t xml:space="preserve">- включены отчисления от акцизов на автомобильный и прямогонный бензин – 0,2884% (в зависимости от доли протяженности автомобильных дорог, </w:t>
      </w:r>
      <w:proofErr w:type="gramEnd"/>
    </w:p>
    <w:p w:rsidR="00407509" w:rsidRPr="00D16E0C" w:rsidRDefault="00407509" w:rsidP="00D16E0C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 норматив распределения по транспортному налогу – 5% .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sz w:val="28"/>
          <w:szCs w:val="28"/>
        </w:rPr>
        <w:t xml:space="preserve">        </w:t>
      </w:r>
      <w:r w:rsidRPr="00D16E0C">
        <w:rPr>
          <w:rFonts w:ascii="Times New Roman" w:hAnsi="Times New Roman" w:cs="Times New Roman"/>
          <w:sz w:val="28"/>
          <w:szCs w:val="28"/>
        </w:rPr>
        <w:t>В 2019 году структура доходов местного бюджета распределена следующим образом: налоговые доходы занимают -  15,3%, неналоговые доходы – 3,6%,  значительная доля – 81,1% приходится на безвозмездные поступления.</w:t>
      </w:r>
    </w:p>
    <w:p w:rsidR="00407509" w:rsidRPr="00D16E0C" w:rsidRDefault="00407509" w:rsidP="00D16E0C">
      <w:pPr>
        <w:pStyle w:val="5"/>
        <w:keepNext/>
        <w:widowControl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16E0C">
        <w:rPr>
          <w:rFonts w:ascii="Times New Roman" w:hAnsi="Times New Roman" w:cs="Times New Roman"/>
          <w:i w:val="0"/>
          <w:iCs w:val="0"/>
          <w:sz w:val="28"/>
          <w:szCs w:val="28"/>
        </w:rPr>
        <w:t>Динамика доходной части местного бюджета, млн</w:t>
      </w:r>
      <w:proofErr w:type="gramStart"/>
      <w:r w:rsidRPr="00D16E0C">
        <w:rPr>
          <w:rFonts w:ascii="Times New Roman" w:hAnsi="Times New Roman" w:cs="Times New Roman"/>
          <w:i w:val="0"/>
          <w:iCs w:val="0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i w:val="0"/>
          <w:iCs w:val="0"/>
          <w:sz w:val="28"/>
          <w:szCs w:val="28"/>
        </w:rPr>
        <w:t>уб.</w:t>
      </w:r>
    </w:p>
    <w:tbl>
      <w:tblPr>
        <w:tblW w:w="105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6"/>
        <w:gridCol w:w="1134"/>
        <w:gridCol w:w="1431"/>
        <w:gridCol w:w="850"/>
        <w:gridCol w:w="1276"/>
        <w:gridCol w:w="1418"/>
        <w:gridCol w:w="850"/>
        <w:gridCol w:w="1103"/>
      </w:tblGrid>
      <w:tr w:rsidR="00407509" w:rsidRPr="00D16E0C" w:rsidTr="00A90B83">
        <w:trPr>
          <w:trHeight w:val="289"/>
          <w:tblHeader/>
        </w:trPr>
        <w:tc>
          <w:tcPr>
            <w:tcW w:w="2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Вид налога</w:t>
            </w:r>
          </w:p>
        </w:tc>
        <w:tc>
          <w:tcPr>
            <w:tcW w:w="34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2018год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2019 год</w:t>
            </w:r>
          </w:p>
        </w:tc>
        <w:tc>
          <w:tcPr>
            <w:tcW w:w="11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2019/</w:t>
            </w:r>
          </w:p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2018,  % </w:t>
            </w:r>
            <w:proofErr w:type="spellStart"/>
            <w:proofErr w:type="gramStart"/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</w:tr>
      <w:tr w:rsidR="00407509" w:rsidRPr="00D16E0C" w:rsidTr="00A90B83">
        <w:trPr>
          <w:trHeight w:val="381"/>
          <w:tblHeader/>
        </w:trPr>
        <w:tc>
          <w:tcPr>
            <w:tcW w:w="25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Бюджет</w:t>
            </w:r>
          </w:p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 2018г.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keepNext/>
              <w:widowControl/>
              <w:suppressLineNumbers/>
              <w:ind w:hanging="108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Исполнено</w:t>
            </w:r>
          </w:p>
          <w:p w:rsidR="00407509" w:rsidRPr="00D16E0C" w:rsidRDefault="00407509" w:rsidP="00D16E0C">
            <w:pPr>
              <w:keepNext/>
              <w:widowControl/>
              <w:suppressLineNumbers/>
              <w:ind w:hanging="108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 01.01.2019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Бюджет</w:t>
            </w:r>
          </w:p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 2019г.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keepNext/>
              <w:widowControl/>
              <w:suppressLineNumbers/>
              <w:ind w:hanging="108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Исполнено</w:t>
            </w:r>
          </w:p>
          <w:p w:rsidR="00407509" w:rsidRPr="00D16E0C" w:rsidRDefault="00407509" w:rsidP="00D16E0C">
            <w:pPr>
              <w:keepNext/>
              <w:widowControl/>
              <w:suppressLineNumbers/>
              <w:ind w:hanging="108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 01.01.2020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11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07509" w:rsidRPr="00D16E0C" w:rsidTr="00A90B83">
        <w:trPr>
          <w:trHeight w:val="450"/>
        </w:trPr>
        <w:tc>
          <w:tcPr>
            <w:tcW w:w="251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Налоговые доходы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1226,7</w:t>
            </w:r>
          </w:p>
        </w:tc>
        <w:tc>
          <w:tcPr>
            <w:tcW w:w="143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1226,7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1142,1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1132,5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99,2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92,3</w:t>
            </w:r>
          </w:p>
        </w:tc>
      </w:tr>
      <w:tr w:rsidR="00407509" w:rsidRPr="00D16E0C" w:rsidTr="00A90B83">
        <w:trPr>
          <w:trHeight w:val="360"/>
        </w:trPr>
        <w:tc>
          <w:tcPr>
            <w:tcW w:w="251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НДФЛ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941,0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854,0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841,9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407509" w:rsidRPr="00D16E0C" w:rsidTr="00A90B83">
        <w:trPr>
          <w:trHeight w:val="360"/>
        </w:trPr>
        <w:tc>
          <w:tcPr>
            <w:tcW w:w="2516" w:type="dxa"/>
            <w:shd w:val="clear" w:color="auto" w:fill="auto"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ЕНВД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407509" w:rsidRPr="00D16E0C" w:rsidTr="00A90B83">
        <w:trPr>
          <w:trHeight w:val="360"/>
        </w:trPr>
        <w:tc>
          <w:tcPr>
            <w:tcW w:w="251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УСН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81,1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</w:tr>
      <w:tr w:rsidR="00407509" w:rsidRPr="00D16E0C" w:rsidTr="00A90B83">
        <w:trPr>
          <w:trHeight w:val="360"/>
        </w:trPr>
        <w:tc>
          <w:tcPr>
            <w:tcW w:w="251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Налог на имущество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124,3</w:t>
            </w:r>
          </w:p>
        </w:tc>
      </w:tr>
      <w:tr w:rsidR="00407509" w:rsidRPr="00D16E0C" w:rsidTr="00A90B83">
        <w:trPr>
          <w:trHeight w:val="315"/>
        </w:trPr>
        <w:tc>
          <w:tcPr>
            <w:tcW w:w="251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407509" w:rsidRPr="00D16E0C" w:rsidTr="00A90B83">
        <w:trPr>
          <w:trHeight w:val="360"/>
        </w:trPr>
        <w:tc>
          <w:tcPr>
            <w:tcW w:w="251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Транспортный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</w:tr>
      <w:tr w:rsidR="00407509" w:rsidRPr="00D16E0C" w:rsidTr="00A90B83">
        <w:trPr>
          <w:trHeight w:val="360"/>
        </w:trPr>
        <w:tc>
          <w:tcPr>
            <w:tcW w:w="251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Доходы от уплаты </w:t>
            </w: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акцизов на автомобильный бензин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13,5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115,2</w:t>
            </w:r>
          </w:p>
        </w:tc>
      </w:tr>
      <w:tr w:rsidR="00407509" w:rsidRPr="00D16E0C" w:rsidTr="00A90B83">
        <w:trPr>
          <w:trHeight w:val="360"/>
        </w:trPr>
        <w:tc>
          <w:tcPr>
            <w:tcW w:w="251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</w:tr>
      <w:tr w:rsidR="00407509" w:rsidRPr="00D16E0C" w:rsidTr="00A90B83">
        <w:trPr>
          <w:trHeight w:val="375"/>
        </w:trPr>
        <w:tc>
          <w:tcPr>
            <w:tcW w:w="251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Прочие налоги и сборы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</w:tr>
      <w:tr w:rsidR="00407509" w:rsidRPr="00D16E0C" w:rsidTr="00A90B83">
        <w:trPr>
          <w:trHeight w:val="345"/>
        </w:trPr>
        <w:tc>
          <w:tcPr>
            <w:tcW w:w="251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401,8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404,4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266,1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265,4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99,7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65,6</w:t>
            </w:r>
          </w:p>
        </w:tc>
      </w:tr>
      <w:tr w:rsidR="00407509" w:rsidRPr="00D16E0C" w:rsidTr="00A90B83">
        <w:trPr>
          <w:trHeight w:val="360"/>
        </w:trPr>
        <w:tc>
          <w:tcPr>
            <w:tcW w:w="251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Арендная плата за землю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285,1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286,6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184,0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183,1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</w:tr>
      <w:tr w:rsidR="00407509" w:rsidRPr="00D16E0C" w:rsidTr="00A90B83">
        <w:trPr>
          <w:trHeight w:val="360"/>
        </w:trPr>
        <w:tc>
          <w:tcPr>
            <w:tcW w:w="2516" w:type="dxa"/>
            <w:shd w:val="clear" w:color="auto" w:fill="auto"/>
            <w:vAlign w:val="bottom"/>
          </w:tcPr>
          <w:p w:rsidR="00407509" w:rsidRPr="00D16E0C" w:rsidRDefault="00407509" w:rsidP="00D16E0C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Доходы от сдачи в аренду </w:t>
            </w:r>
            <w:proofErr w:type="spellStart"/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муниц</w:t>
            </w:r>
            <w:proofErr w:type="spellEnd"/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. имущества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</w:tr>
      <w:tr w:rsidR="00407509" w:rsidRPr="00D16E0C" w:rsidTr="00A90B83">
        <w:trPr>
          <w:trHeight w:val="630"/>
        </w:trPr>
        <w:tc>
          <w:tcPr>
            <w:tcW w:w="2516" w:type="dxa"/>
            <w:shd w:val="clear" w:color="auto" w:fill="auto"/>
            <w:vAlign w:val="bottom"/>
          </w:tcPr>
          <w:p w:rsidR="00407509" w:rsidRPr="00D16E0C" w:rsidRDefault="00407509" w:rsidP="00D16E0C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</w:tr>
      <w:tr w:rsidR="00407509" w:rsidRPr="00D16E0C" w:rsidTr="00A90B83">
        <w:trPr>
          <w:trHeight w:val="563"/>
        </w:trPr>
        <w:tc>
          <w:tcPr>
            <w:tcW w:w="2516" w:type="dxa"/>
            <w:shd w:val="clear" w:color="auto" w:fill="auto"/>
            <w:vAlign w:val="bottom"/>
          </w:tcPr>
          <w:p w:rsidR="00407509" w:rsidRPr="00D16E0C" w:rsidRDefault="00407509" w:rsidP="00D16E0C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Платежи 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</w:tr>
      <w:tr w:rsidR="00407509" w:rsidRPr="00D16E0C" w:rsidTr="00A90B83">
        <w:trPr>
          <w:trHeight w:val="360"/>
        </w:trPr>
        <w:tc>
          <w:tcPr>
            <w:tcW w:w="2516" w:type="dxa"/>
            <w:shd w:val="clear" w:color="auto" w:fill="auto"/>
            <w:vAlign w:val="bottom"/>
          </w:tcPr>
          <w:p w:rsidR="00407509" w:rsidRPr="00D16E0C" w:rsidRDefault="00407509" w:rsidP="00D16E0C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Штрафы, санкции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407509" w:rsidRPr="00D16E0C" w:rsidTr="00A90B83">
        <w:trPr>
          <w:trHeight w:val="537"/>
        </w:trPr>
        <w:tc>
          <w:tcPr>
            <w:tcW w:w="2516" w:type="dxa"/>
            <w:shd w:val="clear" w:color="auto" w:fill="auto"/>
            <w:vAlign w:val="bottom"/>
          </w:tcPr>
          <w:p w:rsidR="00407509" w:rsidRPr="00D16E0C" w:rsidRDefault="00407509" w:rsidP="00D16E0C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Доходы от оказания платных услуг и компенсации затрат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407509" w:rsidRPr="00D16E0C" w:rsidTr="00A90B83">
        <w:trPr>
          <w:trHeight w:val="435"/>
        </w:trPr>
        <w:tc>
          <w:tcPr>
            <w:tcW w:w="2516" w:type="dxa"/>
            <w:shd w:val="clear" w:color="auto" w:fill="auto"/>
            <w:vAlign w:val="bottom"/>
          </w:tcPr>
          <w:p w:rsidR="00407509" w:rsidRPr="00D16E0C" w:rsidRDefault="00407509" w:rsidP="00D16E0C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407509" w:rsidRPr="00D16E0C" w:rsidTr="00A90B83">
        <w:trPr>
          <w:trHeight w:val="390"/>
        </w:trPr>
        <w:tc>
          <w:tcPr>
            <w:tcW w:w="251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Итого  доходов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1628,5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1631,1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1408,2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1397,9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99,3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85,7</w:t>
            </w:r>
          </w:p>
        </w:tc>
      </w:tr>
      <w:tr w:rsidR="00407509" w:rsidRPr="00D16E0C" w:rsidTr="00A90B83">
        <w:trPr>
          <w:trHeight w:val="630"/>
        </w:trPr>
        <w:tc>
          <w:tcPr>
            <w:tcW w:w="2516" w:type="dxa"/>
            <w:shd w:val="clear" w:color="auto" w:fill="auto"/>
            <w:vAlign w:val="bottom"/>
          </w:tcPr>
          <w:p w:rsidR="00407509" w:rsidRPr="00D16E0C" w:rsidRDefault="00407509" w:rsidP="00D16E0C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1952,4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1952,4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1822,9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1822,9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</w:tr>
      <w:tr w:rsidR="00407509" w:rsidRPr="00D16E0C" w:rsidTr="00A90B83">
        <w:trPr>
          <w:trHeight w:val="630"/>
        </w:trPr>
        <w:tc>
          <w:tcPr>
            <w:tcW w:w="2516" w:type="dxa"/>
            <w:shd w:val="clear" w:color="auto" w:fill="auto"/>
            <w:vAlign w:val="bottom"/>
          </w:tcPr>
          <w:p w:rsidR="00407509" w:rsidRPr="00D16E0C" w:rsidRDefault="00407509" w:rsidP="00D16E0C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Субвенции от других бюджетов бюджетной системы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2887,1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2874,8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3225,6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3210,1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111,7</w:t>
            </w:r>
          </w:p>
        </w:tc>
      </w:tr>
      <w:tr w:rsidR="00407509" w:rsidRPr="00D16E0C" w:rsidTr="00A90B83">
        <w:trPr>
          <w:trHeight w:val="555"/>
        </w:trPr>
        <w:tc>
          <w:tcPr>
            <w:tcW w:w="2516" w:type="dxa"/>
            <w:shd w:val="clear" w:color="auto" w:fill="auto"/>
            <w:vAlign w:val="bottom"/>
          </w:tcPr>
          <w:p w:rsidR="00407509" w:rsidRPr="00D16E0C" w:rsidRDefault="00407509" w:rsidP="00D16E0C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Субсидии от других бюджетов бюджетной системы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561,9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406,9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</w:tr>
      <w:tr w:rsidR="00407509" w:rsidRPr="00D16E0C" w:rsidTr="00A90B83">
        <w:trPr>
          <w:trHeight w:val="420"/>
        </w:trPr>
        <w:tc>
          <w:tcPr>
            <w:tcW w:w="2516" w:type="dxa"/>
            <w:shd w:val="clear" w:color="auto" w:fill="auto"/>
            <w:vAlign w:val="bottom"/>
          </w:tcPr>
          <w:p w:rsidR="00407509" w:rsidRPr="00D16E0C" w:rsidRDefault="00407509" w:rsidP="00D16E0C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553,3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552,8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724,3</w:t>
            </w:r>
          </w:p>
        </w:tc>
      </w:tr>
      <w:tr w:rsidR="00407509" w:rsidRPr="00D16E0C" w:rsidTr="00A90B83">
        <w:trPr>
          <w:trHeight w:val="169"/>
        </w:trPr>
        <w:tc>
          <w:tcPr>
            <w:tcW w:w="2516" w:type="dxa"/>
            <w:shd w:val="clear" w:color="auto" w:fill="auto"/>
            <w:vAlign w:val="bottom"/>
          </w:tcPr>
          <w:p w:rsidR="00407509" w:rsidRPr="00D16E0C" w:rsidRDefault="00407509" w:rsidP="00D16E0C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-8,4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7509" w:rsidRPr="00D16E0C" w:rsidTr="00A90B83">
        <w:trPr>
          <w:trHeight w:val="420"/>
        </w:trPr>
        <w:tc>
          <w:tcPr>
            <w:tcW w:w="251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6761,5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6723,9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7586,9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7382,3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97,3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07509" w:rsidRPr="00D16E0C" w:rsidRDefault="00407509" w:rsidP="00D16E0C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109,8</w:t>
            </w:r>
          </w:p>
        </w:tc>
      </w:tr>
    </w:tbl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D16E0C">
        <w:rPr>
          <w:rFonts w:ascii="Times New Roman" w:hAnsi="Times New Roman" w:cs="Times New Roman"/>
          <w:sz w:val="28"/>
          <w:szCs w:val="28"/>
          <w:highlight w:val="red"/>
        </w:rPr>
        <w:t xml:space="preserve">        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Поступления по налоговым и неналоговым доходам в местный бюджет</w:t>
      </w:r>
      <w:r w:rsidRPr="00D16E0C">
        <w:rPr>
          <w:rFonts w:ascii="Times New Roman" w:hAnsi="Times New Roman" w:cs="Times New Roman"/>
          <w:sz w:val="28"/>
          <w:szCs w:val="28"/>
        </w:rPr>
        <w:t xml:space="preserve"> за 2019г. составили 1397,9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 и снизились к 2018г. на 233,2 млн.руб. или на 14,3%, в том числе, по  налоговым доходам поступления составили 1132,5 млн.руб. и снизились на 94,2 млн.рублей  или на 7,7%, по неналоговым поступлениям доходы составили 265,4 млн.руб. и  снизились на        138,9 млн.руб. или на 34,4%.</w:t>
      </w:r>
    </w:p>
    <w:p w:rsidR="00407509" w:rsidRPr="00D16E0C" w:rsidRDefault="00407509" w:rsidP="00D16E0C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Налог на доходы физических лиц</w:t>
      </w:r>
      <w:r w:rsidRPr="00D16E0C">
        <w:rPr>
          <w:rFonts w:ascii="Times New Roman" w:hAnsi="Times New Roman" w:cs="Times New Roman"/>
          <w:sz w:val="28"/>
          <w:szCs w:val="28"/>
        </w:rPr>
        <w:t xml:space="preserve"> занимает 60,2%. За 2019г.  поступило в местный бюджет 841,9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уб., это на 99,0 млн.руб. или на 10,5% меньше, чем за 2018г. Причинами снижения поступлений по НДФЛ является снижение норматива отчислений по НДФЛ до 39,8% в 2019г. с 41,48%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2018г.,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перерегистрация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ООО «Разрез Березовский» в МИФНС по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Прокопьевскому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муниципальному округу, высвобождение работающих в количестве 1040 человек с ООО «Шахта им.</w:t>
      </w:r>
      <w:r w:rsidR="0057518F" w:rsidRPr="00D16E0C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Дзержинского» в связи с прекращением производственной деятельности. Годовой план исполнен на 98,6%.</w:t>
      </w:r>
    </w:p>
    <w:p w:rsidR="00407509" w:rsidRPr="00D16E0C" w:rsidRDefault="00407509" w:rsidP="00D16E0C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Налог, взимаемый в связи с применением упрощенной системы</w:t>
      </w:r>
      <w:r w:rsidRPr="00D16E0C">
        <w:rPr>
          <w:rFonts w:ascii="Times New Roman" w:hAnsi="Times New Roman" w:cs="Times New Roman"/>
          <w:sz w:val="28"/>
          <w:szCs w:val="28"/>
        </w:rPr>
        <w:t xml:space="preserve"> налогообложения является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вторым крупным налоговым источником доходов, занимающий 5,8% в доходах. Поступления по УСН за 2019 год составили 81,1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 и увеличились к 2018 году на 11,9 млн.рублей или на 17,2%. Годовой план исполнен на 102,1%.</w:t>
      </w:r>
    </w:p>
    <w:p w:rsidR="00407509" w:rsidRPr="00D16E0C" w:rsidRDefault="00407509" w:rsidP="00D16E0C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Поступления по </w:t>
      </w:r>
      <w:r w:rsidRPr="00D16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единому налогу на вмененный доход</w:t>
      </w:r>
      <w:r w:rsidRPr="00D16E0C">
        <w:rPr>
          <w:rFonts w:ascii="Times New Roman" w:hAnsi="Times New Roman" w:cs="Times New Roman"/>
          <w:sz w:val="28"/>
          <w:szCs w:val="28"/>
        </w:rPr>
        <w:t xml:space="preserve"> за 2019г. составили                          70,9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ублей,  101,5% к 2018г. ЕНВД занимает 5,1% в налоговых и неналоговых  доходах. Годовой план исполнен на 99,9%. 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По земельному налогу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поступления</w:t>
      </w:r>
      <w:r w:rsidRPr="00D16E0C">
        <w:rPr>
          <w:rFonts w:ascii="Times New Roman" w:hAnsi="Times New Roman" w:cs="Times New Roman"/>
          <w:sz w:val="28"/>
          <w:szCs w:val="28"/>
        </w:rPr>
        <w:t xml:space="preserve"> составили 35,9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ублей, к 2018г. снизились на 19,3 млн.рублей или на 34,8%. Срок уплаты земельного налога в 2019 году  организаций и индивидуальных предпринимателей до 1 февраля, физических лиц до 1 декабря. Доля поступлений составила 2,6% (2018г. – 3,4%). Годовой бюджет  исполнен на 100,0%.  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Поступления </w:t>
      </w:r>
      <w:r w:rsidRPr="00D16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государственной пошлины</w:t>
      </w:r>
      <w:r w:rsidRPr="00D16E0C">
        <w:rPr>
          <w:rFonts w:ascii="Times New Roman" w:hAnsi="Times New Roman" w:cs="Times New Roman"/>
          <w:sz w:val="28"/>
          <w:szCs w:val="28"/>
        </w:rPr>
        <w:t xml:space="preserve"> за 2019г. составили 46,7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ублей, это выше 2018г. на 2,4 млн.руб., годовой бюджет  исполнен на 101,4%.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lastRenderedPageBreak/>
        <w:t xml:space="preserve">       По доходам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от уплаты акцизов на автомобильный бензин</w:t>
      </w:r>
      <w:r w:rsidRPr="00D16E0C">
        <w:rPr>
          <w:rFonts w:ascii="Times New Roman" w:hAnsi="Times New Roman" w:cs="Times New Roman"/>
          <w:sz w:val="28"/>
          <w:szCs w:val="28"/>
        </w:rPr>
        <w:t xml:space="preserve"> поступления возросли к 2018 году на 15,2% и составили 16,1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ублей. По транспортному налогу поступило в бюджет           6,5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ублей, это на 5,3% больше, чем за 2018 г.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Неналоговые поступления за 2019г. снизились к 2018г. на 34,4% и составили 265,4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D16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доходы от арендной платы за землю</w:t>
      </w:r>
      <w:r w:rsidRPr="00D16E0C">
        <w:rPr>
          <w:rFonts w:ascii="Times New Roman" w:hAnsi="Times New Roman" w:cs="Times New Roman"/>
          <w:sz w:val="28"/>
          <w:szCs w:val="28"/>
        </w:rPr>
        <w:t xml:space="preserve"> снизились на 36,1%,  годовой план исполнен на 99,5%, в бюджет поступило 183,1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уб.;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D16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доходам от сдачи в аренду муниципального имущества</w:t>
      </w:r>
      <w:r w:rsidRPr="00D16E0C">
        <w:rPr>
          <w:rFonts w:ascii="Times New Roman" w:hAnsi="Times New Roman" w:cs="Times New Roman"/>
          <w:sz w:val="28"/>
          <w:szCs w:val="28"/>
        </w:rPr>
        <w:t xml:space="preserve"> поступления сократились  на  7,5 млн. рублей или на 34,7% и составили 14,1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ублей. Годовой план бюджета исполнен на 98,5%.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D16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доходам от продажи материальных и нематериальных активов</w:t>
      </w:r>
      <w:r w:rsidRPr="00D16E0C">
        <w:rPr>
          <w:rFonts w:ascii="Times New Roman" w:hAnsi="Times New Roman" w:cs="Times New Roman"/>
          <w:sz w:val="28"/>
          <w:szCs w:val="28"/>
        </w:rPr>
        <w:t xml:space="preserve"> поступления снизились на 64,4% и составили 13,7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ублей.  Годовой план выполнен на 100,5 %. Продажа муниципального имущества осуществлялась в соответствии с планом приватизации. 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Поступления по штрафам</w:t>
      </w:r>
      <w:r w:rsidRPr="00D16E0C">
        <w:rPr>
          <w:rFonts w:ascii="Times New Roman" w:hAnsi="Times New Roman" w:cs="Times New Roman"/>
          <w:sz w:val="28"/>
          <w:szCs w:val="28"/>
        </w:rPr>
        <w:t>, санкциям остались на уровне 2018 года и составили 34,8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ублей.  Годовой план выполнен на 99,7 %.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С учетом налоговых, неналоговых доходов, дотаций из областного бюджета, субвенций, субсидий и иных межбюджетных трансфертов местный бюджет сложился в размере                    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7382,3 млн</w:t>
      </w:r>
      <w:proofErr w:type="gram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b/>
          <w:bCs/>
          <w:sz w:val="28"/>
          <w:szCs w:val="28"/>
        </w:rPr>
        <w:t>уб</w:t>
      </w:r>
      <w:r w:rsidRPr="00D16E0C">
        <w:rPr>
          <w:rFonts w:ascii="Times New Roman" w:hAnsi="Times New Roman" w:cs="Times New Roman"/>
          <w:sz w:val="28"/>
          <w:szCs w:val="28"/>
        </w:rPr>
        <w:t xml:space="preserve">. (2018г. – 6723,9 млн.руб.), годовой план по доходной части местного бюджета исполнен на 97,3%. 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 На 01.01.2020г. сложилась задолженность по налоговым и неналоговым поступлениям в местный бюджет в размере 179,3 млн. руб. и  снизилась к 01.01.2019г. на 4,3%  или  на  7,9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уб., в том числе 46% (82,6 млн.руб.) составляет задолженность по налогу на доходы физических лиц; 24,2% (43,4 млн.руб.) по земельному налогу; 11% (19,8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уб.) по налогу на имущество физических лиц; 3,3% (6,0 млн.руб.) по единому налогу на вмененный доход.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 Мероприятия по сокращению задолженности по платежам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и местный бюджеты осуществляются в рамках работы штаба по финансовому мониторингу  и поддержки отраслей экономики Прокопьевского городского округа.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sz w:val="28"/>
          <w:szCs w:val="28"/>
        </w:rPr>
        <w:t xml:space="preserve">         </w:t>
      </w:r>
      <w:r w:rsidRPr="00D16E0C">
        <w:rPr>
          <w:rFonts w:ascii="Times New Roman" w:hAnsi="Times New Roman" w:cs="Times New Roman"/>
          <w:sz w:val="28"/>
          <w:szCs w:val="28"/>
        </w:rPr>
        <w:t xml:space="preserve">За 2019 год проведено 13 заседаний штаба, в том числе 5 под личным руководством главы города. На заседаниях штаба рассмотрено 38 организаций, 11 индивидуальных предпринимателей  и 50 физических лиц. 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 xml:space="preserve">По данным МИ ФНС России № 11 по Кемеровской области по рассмотренным налогоплательщикам на 31.12.2019г. в областной и местный бюджет поступило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5747 тыс. руб.</w:t>
      </w:r>
      <w:r w:rsidRPr="00D16E0C">
        <w:rPr>
          <w:rFonts w:ascii="Times New Roman" w:hAnsi="Times New Roman" w:cs="Times New Roman"/>
          <w:sz w:val="28"/>
          <w:szCs w:val="28"/>
        </w:rPr>
        <w:t>, (ООО «Фотон»: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НДС – 352,7 тыс. руб.,  НДФЛ – 104,3 тыс. руб., УСН - 41 тыс. руб.; ООО «Альтаир»: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УСН-133тыс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уб., ООО «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»:НДФЛ -   62 тыс. руб., ИП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Фахрутдинов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УСН - 174 тыс. руб.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 xml:space="preserve">и др.)   По данным КУМИ г. Прокопьевска погашена задолженность по арендной плате за землю в сумме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7455,0 </w:t>
      </w:r>
      <w:r w:rsidRPr="00D16E0C">
        <w:rPr>
          <w:rFonts w:ascii="Times New Roman" w:hAnsi="Times New Roman" w:cs="Times New Roman"/>
          <w:sz w:val="28"/>
          <w:szCs w:val="28"/>
        </w:rPr>
        <w:t xml:space="preserve">тыс. руб.                                                                                                                                                                                 </w:t>
      </w:r>
      <w:proofErr w:type="gramEnd"/>
    </w:p>
    <w:p w:rsidR="00407509" w:rsidRPr="00D16E0C" w:rsidRDefault="00407509" w:rsidP="00D16E0C">
      <w:pPr>
        <w:keepNext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Распоряжением администрации города Прокопьевска от 01.11.2018 № 712-р утверждена Программа финансового оздоровления муниципального образования «Прокопьевский городской округ» на 2018-2021 г.г. По итогам выполнения плана мероприятий за 2019 год общий бюджетный эффект составил 28,2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уб., в том числе по мероприятиям связан</w:t>
      </w:r>
      <w:r w:rsidR="0057518F" w:rsidRPr="00D16E0C">
        <w:rPr>
          <w:rFonts w:ascii="Times New Roman" w:hAnsi="Times New Roman" w:cs="Times New Roman"/>
          <w:sz w:val="28"/>
          <w:szCs w:val="28"/>
        </w:rPr>
        <w:t>ным</w:t>
      </w:r>
      <w:r w:rsidRPr="00D16E0C">
        <w:rPr>
          <w:rFonts w:ascii="Times New Roman" w:hAnsi="Times New Roman" w:cs="Times New Roman"/>
          <w:sz w:val="28"/>
          <w:szCs w:val="28"/>
        </w:rPr>
        <w:t xml:space="preserve"> с увеличением доходов 21,1 млн.руб., по повышению эффективности расходов 7,1 млн.руб.</w:t>
      </w:r>
    </w:p>
    <w:p w:rsidR="00407509" w:rsidRPr="00D16E0C" w:rsidRDefault="00407509" w:rsidP="00D16E0C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Расходы местного бюджета</w:t>
      </w:r>
      <w:r w:rsidRPr="00D16E0C">
        <w:rPr>
          <w:rFonts w:ascii="Times New Roman" w:hAnsi="Times New Roman" w:cs="Times New Roman"/>
          <w:sz w:val="28"/>
          <w:szCs w:val="28"/>
        </w:rPr>
        <w:t xml:space="preserve"> за 2019г. составили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7423,9 млн</w:t>
      </w:r>
      <w:proofErr w:type="gram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b/>
          <w:bCs/>
          <w:sz w:val="28"/>
          <w:szCs w:val="28"/>
        </w:rPr>
        <w:t>уб</w:t>
      </w:r>
      <w:r w:rsidRPr="00D16E0C">
        <w:rPr>
          <w:rFonts w:ascii="Times New Roman" w:hAnsi="Times New Roman" w:cs="Times New Roman"/>
          <w:sz w:val="28"/>
          <w:szCs w:val="28"/>
        </w:rPr>
        <w:t>., и в</w:t>
      </w:r>
      <w:r w:rsidR="00D16E0C">
        <w:rPr>
          <w:rFonts w:ascii="Times New Roman" w:hAnsi="Times New Roman" w:cs="Times New Roman"/>
          <w:sz w:val="28"/>
          <w:szCs w:val="28"/>
        </w:rPr>
        <w:t xml:space="preserve">озросли   </w:t>
      </w:r>
      <w:r w:rsidRPr="00D16E0C">
        <w:rPr>
          <w:rFonts w:ascii="Times New Roman" w:hAnsi="Times New Roman" w:cs="Times New Roman"/>
          <w:sz w:val="28"/>
          <w:szCs w:val="28"/>
        </w:rPr>
        <w:t>к 2018г. на 741,9 млн.руб. (или на 11,1%). В структуре расходов бюджета Прокопьевского городского округа в 2019г</w:t>
      </w:r>
      <w:r w:rsidR="003C578D" w:rsidRPr="00D16E0C">
        <w:rPr>
          <w:rFonts w:ascii="Times New Roman" w:hAnsi="Times New Roman" w:cs="Times New Roman"/>
          <w:sz w:val="28"/>
          <w:szCs w:val="28"/>
        </w:rPr>
        <w:t>., большую долю, а именно 35,4</w:t>
      </w:r>
      <w:r w:rsidRPr="00D16E0C">
        <w:rPr>
          <w:rFonts w:ascii="Times New Roman" w:hAnsi="Times New Roman" w:cs="Times New Roman"/>
          <w:sz w:val="28"/>
          <w:szCs w:val="28"/>
        </w:rPr>
        <w:t xml:space="preserve">% или </w:t>
      </w:r>
      <w:r w:rsidRPr="00D16E0C">
        <w:rPr>
          <w:rFonts w:ascii="Times New Roman" w:hAnsi="Times New Roman" w:cs="Times New Roman"/>
          <w:sz w:val="28"/>
          <w:szCs w:val="28"/>
        </w:rPr>
        <w:lastRenderedPageBreak/>
        <w:t>2624,1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 занимают расходы на образование, 29,5% или 2188,7 млн.руб. на социальную политику,  16,4% или 1218,7 млн.руб. на жилищно-коммунальное хозяйство, 6,2% или 462,4 млн.руб. расходы на поддержание национальной экономики, 5,6% или 418,3 млн.руб.</w:t>
      </w:r>
      <w:bookmarkStart w:id="0" w:name="_1259092254"/>
      <w:bookmarkStart w:id="1" w:name="_1259092998"/>
      <w:bookmarkStart w:id="2" w:name="_1259093887"/>
      <w:bookmarkStart w:id="3" w:name="_1259093895"/>
      <w:bookmarkStart w:id="4" w:name="_1259093905"/>
      <w:bookmarkStart w:id="5" w:name="_1259093924"/>
      <w:bookmarkStart w:id="6" w:name="_1259093947"/>
      <w:bookmarkStart w:id="7" w:name="_1259093956"/>
      <w:bookmarkStart w:id="8" w:name="_1259094229"/>
      <w:bookmarkStart w:id="9" w:name="_1259156182"/>
      <w:bookmarkStart w:id="10" w:name="_1262167345"/>
      <w:bookmarkStart w:id="11" w:name="_1262167650"/>
      <w:bookmarkStart w:id="12" w:name="_1262167689"/>
      <w:bookmarkStart w:id="13" w:name="_1262167711"/>
      <w:bookmarkStart w:id="14" w:name="_1262167719"/>
      <w:bookmarkStart w:id="15" w:name="_1262167761"/>
      <w:bookmarkStart w:id="16" w:name="_1262327549"/>
      <w:bookmarkStart w:id="17" w:name="_1262328406"/>
      <w:bookmarkStart w:id="18" w:name="_1262336206"/>
      <w:bookmarkStart w:id="19" w:name="_1262336606"/>
      <w:bookmarkStart w:id="20" w:name="_1262338522"/>
      <w:bookmarkStart w:id="21" w:name="_1262339324"/>
      <w:bookmarkStart w:id="22" w:name="_1262339397"/>
      <w:bookmarkStart w:id="23" w:name="_1262410155"/>
      <w:bookmarkStart w:id="24" w:name="_1262410269"/>
      <w:bookmarkStart w:id="25" w:name="_1262622122"/>
      <w:bookmarkStart w:id="26" w:name="_1262622238"/>
      <w:bookmarkStart w:id="27" w:name="_1262622264"/>
      <w:bookmarkStart w:id="28" w:name="_1262622294"/>
      <w:bookmarkStart w:id="29" w:name="_1262622504"/>
      <w:bookmarkStart w:id="30" w:name="_1263195513"/>
      <w:bookmarkStart w:id="31" w:name="_1263216826"/>
      <w:bookmarkStart w:id="32" w:name="_12632168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D16E0C">
        <w:rPr>
          <w:rFonts w:ascii="Times New Roman" w:hAnsi="Times New Roman" w:cs="Times New Roman"/>
          <w:sz w:val="28"/>
          <w:szCs w:val="28"/>
        </w:rPr>
        <w:t xml:space="preserve"> на культуру, 3,4% или 250,4 млн.руб. на физическую культуру и спорт, 0,8% или 58,3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 на обслуживание государственного и муниципального долга.  Дефицит местного бюджета составил 41,6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ублей.</w:t>
      </w:r>
    </w:p>
    <w:p w:rsidR="00407509" w:rsidRPr="00D16E0C" w:rsidRDefault="00407509" w:rsidP="00D16E0C">
      <w:pPr>
        <w:pStyle w:val="af4"/>
        <w:keepNext/>
        <w:jc w:val="center"/>
        <w:rPr>
          <w:rFonts w:ascii="Times New Roman" w:hAnsi="Times New Roman"/>
          <w:b/>
          <w:bCs/>
          <w:sz w:val="28"/>
          <w:szCs w:val="28"/>
        </w:rPr>
      </w:pPr>
      <w:r w:rsidRPr="00D16E0C">
        <w:rPr>
          <w:rFonts w:ascii="Times New Roman" w:hAnsi="Times New Roman"/>
          <w:b/>
          <w:bCs/>
          <w:sz w:val="28"/>
          <w:szCs w:val="28"/>
        </w:rPr>
        <w:t>Расходы местного бюджета, млн</w:t>
      </w:r>
      <w:proofErr w:type="gramStart"/>
      <w:r w:rsidRPr="00D16E0C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D16E0C">
        <w:rPr>
          <w:rFonts w:ascii="Times New Roman" w:hAnsi="Times New Roman"/>
          <w:b/>
          <w:bCs/>
          <w:sz w:val="28"/>
          <w:szCs w:val="28"/>
        </w:rPr>
        <w:t>уб.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2"/>
        <w:gridCol w:w="1594"/>
        <w:gridCol w:w="1595"/>
        <w:gridCol w:w="1595"/>
        <w:gridCol w:w="1595"/>
      </w:tblGrid>
      <w:tr w:rsidR="00407509" w:rsidRPr="00D16E0C">
        <w:trPr>
          <w:trHeight w:val="525"/>
          <w:tblHeader/>
        </w:trPr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ED5"/>
          </w:tcPr>
          <w:p w:rsidR="00407509" w:rsidRPr="00D16E0C" w:rsidRDefault="00407509" w:rsidP="00D16E0C">
            <w:pPr>
              <w:keepNext/>
              <w:widowControl/>
              <w:suppressLineNumber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ED5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Утверждено</w:t>
            </w:r>
          </w:p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 2019г.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ED5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Исполнено</w:t>
            </w:r>
          </w:p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за 2019г.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ED5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%  к плану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ED5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структура расходов %</w:t>
            </w:r>
          </w:p>
        </w:tc>
      </w:tr>
      <w:tr w:rsidR="00407509" w:rsidRPr="00D16E0C">
        <w:trPr>
          <w:trHeight w:val="405"/>
        </w:trPr>
        <w:tc>
          <w:tcPr>
            <w:tcW w:w="3792" w:type="dxa"/>
            <w:tcBorders>
              <w:top w:val="double" w:sz="4" w:space="0" w:color="auto"/>
            </w:tcBorders>
          </w:tcPr>
          <w:p w:rsidR="00407509" w:rsidRPr="00D16E0C" w:rsidRDefault="00407509" w:rsidP="00D16E0C">
            <w:pPr>
              <w:keepNext/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Расходы бюджета - всего</w:t>
            </w:r>
          </w:p>
        </w:tc>
        <w:tc>
          <w:tcPr>
            <w:tcW w:w="1594" w:type="dxa"/>
            <w:tcBorders>
              <w:top w:val="double" w:sz="4" w:space="0" w:color="auto"/>
            </w:tcBorders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7683,9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7423,9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96,6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100</w:t>
            </w:r>
          </w:p>
        </w:tc>
      </w:tr>
      <w:tr w:rsidR="00407509" w:rsidRPr="00D16E0C">
        <w:trPr>
          <w:trHeight w:val="360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193,7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185,1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95,6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2,5</w:t>
            </w:r>
          </w:p>
        </w:tc>
      </w:tr>
      <w:tr w:rsidR="00407509" w:rsidRPr="00D16E0C">
        <w:trPr>
          <w:trHeight w:val="510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17,9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17,8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99,4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0,2</w:t>
            </w:r>
          </w:p>
        </w:tc>
      </w:tr>
      <w:tr w:rsidR="00407509" w:rsidRPr="00D16E0C">
        <w:trPr>
          <w:trHeight w:val="309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592,8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462,4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78,0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6,2</w:t>
            </w:r>
          </w:p>
        </w:tc>
      </w:tr>
      <w:tr w:rsidR="00407509" w:rsidRPr="00D16E0C">
        <w:trPr>
          <w:trHeight w:val="255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3,451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3,451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100,0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0,05</w:t>
            </w:r>
          </w:p>
        </w:tc>
      </w:tr>
      <w:tr w:rsidR="00407509" w:rsidRPr="00D16E0C">
        <w:trPr>
          <w:trHeight w:val="255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Транспорт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133,4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130,9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98,1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1,8</w:t>
            </w:r>
          </w:p>
        </w:tc>
      </w:tr>
      <w:tr w:rsidR="00407509" w:rsidRPr="00D16E0C">
        <w:trPr>
          <w:trHeight w:val="390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1240,0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1218,7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98,3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16,4</w:t>
            </w:r>
          </w:p>
        </w:tc>
      </w:tr>
      <w:tr w:rsidR="00407509" w:rsidRPr="00D16E0C">
        <w:trPr>
          <w:trHeight w:val="255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Жилищное хозяйство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74,3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74,3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100,0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1,0</w:t>
            </w:r>
          </w:p>
        </w:tc>
      </w:tr>
      <w:tr w:rsidR="00407509" w:rsidRPr="00D16E0C">
        <w:trPr>
          <w:trHeight w:val="255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981,9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972,5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99,0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13,1</w:t>
            </w:r>
          </w:p>
        </w:tc>
      </w:tr>
      <w:tr w:rsidR="00407509" w:rsidRPr="00D16E0C">
        <w:trPr>
          <w:trHeight w:val="291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Образование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2699,1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2624,1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97,2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35,4</w:t>
            </w:r>
          </w:p>
        </w:tc>
      </w:tr>
      <w:tr w:rsidR="00407509" w:rsidRPr="00D16E0C">
        <w:trPr>
          <w:trHeight w:val="255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840,2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830,2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98,8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11,2</w:t>
            </w:r>
          </w:p>
        </w:tc>
      </w:tr>
      <w:tr w:rsidR="00407509" w:rsidRPr="00D16E0C">
        <w:trPr>
          <w:trHeight w:val="255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Общее образование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1560,5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1499,2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96,1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20,2</w:t>
            </w:r>
          </w:p>
        </w:tc>
      </w:tr>
      <w:tr w:rsidR="00407509" w:rsidRPr="00D16E0C">
        <w:trPr>
          <w:trHeight w:val="330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420,9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418,3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99,4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5,6</w:t>
            </w:r>
          </w:p>
        </w:tc>
      </w:tr>
      <w:tr w:rsidR="00407509" w:rsidRPr="00D16E0C">
        <w:trPr>
          <w:trHeight w:val="301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2204,6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2188,7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99,3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29,5</w:t>
            </w:r>
          </w:p>
        </w:tc>
      </w:tr>
      <w:tr w:rsidR="00407509" w:rsidRPr="00D16E0C">
        <w:trPr>
          <w:trHeight w:val="184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256,4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250,4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97,7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3,4</w:t>
            </w:r>
          </w:p>
        </w:tc>
      </w:tr>
      <w:tr w:rsidR="00407509" w:rsidRPr="00D16E0C">
        <w:trPr>
          <w:trHeight w:val="184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58,3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58,3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100,0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0,8</w:t>
            </w:r>
          </w:p>
        </w:tc>
      </w:tr>
      <w:tr w:rsidR="00407509" w:rsidRPr="00D16E0C">
        <w:trPr>
          <w:trHeight w:val="184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Результат исполнения бюджета (дефицит/</w:t>
            </w:r>
            <w:proofErr w:type="spellStart"/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профицит</w:t>
            </w:r>
            <w:proofErr w:type="spellEnd"/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-97,0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-41,6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407509" w:rsidRPr="00D16E0C" w:rsidRDefault="00407509" w:rsidP="00D16E0C">
      <w:pPr>
        <w:keepNext/>
        <w:widowControl/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color w:val="00000A"/>
          <w:kern w:val="36"/>
          <w:sz w:val="28"/>
          <w:szCs w:val="28"/>
        </w:rPr>
      </w:pPr>
    </w:p>
    <w:p w:rsidR="00550D6E" w:rsidRPr="00D16E0C" w:rsidRDefault="00550D6E" w:rsidP="00D16E0C">
      <w:pPr>
        <w:pStyle w:val="a9"/>
        <w:keepNext/>
        <w:widowControl/>
        <w:suppressAutoHyphens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  <w:u w:val="single"/>
        </w:rPr>
        <w:t>1.7. Жилищно-коммунальное хозяйство</w:t>
      </w:r>
      <w:r w:rsidRPr="00D16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D6E" w:rsidRPr="00D16E0C" w:rsidRDefault="00550D6E" w:rsidP="00D16E0C">
      <w:pPr>
        <w:pStyle w:val="a9"/>
        <w:keepNext/>
        <w:widowControl/>
        <w:suppressAutoHyphens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На обслуживании жилищно-коммунального хозяйства находится 3,2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6E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16E0C">
        <w:rPr>
          <w:rFonts w:ascii="Times New Roman" w:hAnsi="Times New Roman" w:cs="Times New Roman"/>
          <w:sz w:val="28"/>
          <w:szCs w:val="28"/>
        </w:rPr>
        <w:t xml:space="preserve"> жилищного  фонда.</w:t>
      </w:r>
    </w:p>
    <w:p w:rsidR="00550D6E" w:rsidRPr="00D16E0C" w:rsidRDefault="00550D6E" w:rsidP="00D16E0C">
      <w:pPr>
        <w:keepNext/>
        <w:widowControl/>
        <w:suppressAutoHyphens w:val="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За 2019 год фактический объем услуг ЖКХ составил 3221,9 млн. рублей и увеличился к 2018 году на 293,1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ублей или на 7,4 %. </w:t>
      </w:r>
    </w:p>
    <w:p w:rsidR="00550D6E" w:rsidRPr="00D16E0C" w:rsidRDefault="00550D6E" w:rsidP="00D16E0C">
      <w:pPr>
        <w:pStyle w:val="a9"/>
        <w:keepNext/>
        <w:widowControl/>
        <w:tabs>
          <w:tab w:val="left" w:pos="284"/>
          <w:tab w:val="left" w:pos="426"/>
        </w:tabs>
        <w:suppressAutoHyphens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lastRenderedPageBreak/>
        <w:t>В общем объеме выполненных услуг, услуги населению составляют 3063,8 млн. рублей или 95,1 %,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в том числе:</w:t>
      </w:r>
    </w:p>
    <w:p w:rsidR="00550D6E" w:rsidRPr="00D16E0C" w:rsidRDefault="00550D6E" w:rsidP="00D16E0C">
      <w:pPr>
        <w:pStyle w:val="a9"/>
        <w:keepNext/>
        <w:widowControl/>
        <w:numPr>
          <w:ilvl w:val="0"/>
          <w:numId w:val="15"/>
        </w:numPr>
        <w:tabs>
          <w:tab w:val="left" w:pos="851"/>
        </w:tabs>
        <w:suppressAutoHyphens w:val="0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услуги по теплоснабжению выполнены на 2115,9 млн. рублей, в 2018 году – на  2078,4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млн. рублей, увеличение составило 37,5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ублей;</w:t>
      </w:r>
    </w:p>
    <w:p w:rsidR="00550D6E" w:rsidRPr="00D16E0C" w:rsidRDefault="00550D6E" w:rsidP="00D16E0C">
      <w:pPr>
        <w:pStyle w:val="a9"/>
        <w:keepNext/>
        <w:widowControl/>
        <w:numPr>
          <w:ilvl w:val="0"/>
          <w:numId w:val="15"/>
        </w:numPr>
        <w:tabs>
          <w:tab w:val="left" w:pos="851"/>
        </w:tabs>
        <w:suppressAutoHyphens w:val="0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по содержанию и ремонту жилищного фонда оказано услуг на 489,9 млн. рублей, в 2018 году – на 527,8 млн. рублей, уменьшение составило 37,9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ублей;</w:t>
      </w:r>
    </w:p>
    <w:p w:rsidR="00550D6E" w:rsidRPr="00D16E0C" w:rsidRDefault="00550D6E" w:rsidP="00D16E0C">
      <w:pPr>
        <w:pStyle w:val="a9"/>
        <w:keepNext/>
        <w:widowControl/>
        <w:numPr>
          <w:ilvl w:val="0"/>
          <w:numId w:val="15"/>
        </w:numPr>
        <w:tabs>
          <w:tab w:val="left" w:pos="284"/>
          <w:tab w:val="left" w:pos="851"/>
        </w:tabs>
        <w:suppressAutoHyphens w:val="0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услуги по водоснабжению и водоотведению выполнены на 297,3 млн. рублей, в 2018 году – на 164,4  млн. рублей, увеличение составило 132,9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ублей; </w:t>
      </w:r>
    </w:p>
    <w:p w:rsidR="004940AA" w:rsidRPr="00D16E0C" w:rsidRDefault="00550D6E" w:rsidP="00D16E0C">
      <w:pPr>
        <w:pStyle w:val="Heading20"/>
        <w:keepNext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r w:rsidRPr="00D16E0C">
        <w:rPr>
          <w:sz w:val="28"/>
          <w:szCs w:val="28"/>
        </w:rPr>
        <w:t xml:space="preserve">           - услуги по обращению с ТКО выполнены на 167,2 млн. рублей, до 01.07.2018г. данные услуги входили в состав платы за содержание и ремонт жилищного фонда.</w:t>
      </w:r>
    </w:p>
    <w:p w:rsidR="004940AA" w:rsidRPr="00D16E0C" w:rsidRDefault="004940AA" w:rsidP="00D16E0C">
      <w:pPr>
        <w:pStyle w:val="Heading20"/>
        <w:keepNext/>
        <w:shd w:val="clear" w:color="auto" w:fill="auto"/>
        <w:spacing w:after="0" w:line="240" w:lineRule="auto"/>
        <w:ind w:firstLine="539"/>
        <w:jc w:val="both"/>
        <w:rPr>
          <w:b/>
          <w:bCs/>
          <w:sz w:val="28"/>
          <w:szCs w:val="28"/>
        </w:rPr>
      </w:pPr>
      <w:r w:rsidRPr="00D16E0C">
        <w:rPr>
          <w:b/>
          <w:bCs/>
          <w:sz w:val="28"/>
          <w:szCs w:val="28"/>
        </w:rPr>
        <w:t xml:space="preserve"> Теплоснабжение</w:t>
      </w:r>
    </w:p>
    <w:p w:rsidR="004940AA" w:rsidRPr="00D16E0C" w:rsidRDefault="004940AA" w:rsidP="00D16E0C">
      <w:pPr>
        <w:pStyle w:val="Bodytext0"/>
        <w:keepNext/>
        <w:shd w:val="clear" w:color="auto" w:fill="auto"/>
        <w:spacing w:before="0" w:line="240" w:lineRule="auto"/>
        <w:ind w:firstLine="539"/>
        <w:rPr>
          <w:sz w:val="28"/>
          <w:szCs w:val="28"/>
        </w:rPr>
      </w:pPr>
      <w:r w:rsidRPr="00D16E0C">
        <w:rPr>
          <w:sz w:val="28"/>
          <w:szCs w:val="28"/>
        </w:rPr>
        <w:t>Отопление жилищного фонда (1226 ж/домов) и объектов социального назначения обеспечивают 70 котельных, в том числе:</w:t>
      </w:r>
    </w:p>
    <w:p w:rsidR="004940AA" w:rsidRPr="00D16E0C" w:rsidRDefault="004940AA" w:rsidP="00D16E0C">
      <w:pPr>
        <w:pStyle w:val="Bodytext0"/>
        <w:keepNext/>
        <w:shd w:val="clear" w:color="auto" w:fill="auto"/>
        <w:spacing w:before="0" w:line="240" w:lineRule="auto"/>
        <w:ind w:firstLine="539"/>
        <w:rPr>
          <w:sz w:val="28"/>
          <w:szCs w:val="28"/>
        </w:rPr>
      </w:pPr>
      <w:r w:rsidRPr="00D16E0C">
        <w:rPr>
          <w:sz w:val="28"/>
          <w:szCs w:val="28"/>
        </w:rPr>
        <w:t>- ООО «ТЭР» - 37 частных котельных;</w:t>
      </w:r>
    </w:p>
    <w:p w:rsidR="004940AA" w:rsidRPr="00D16E0C" w:rsidRDefault="004940AA" w:rsidP="00D16E0C">
      <w:pPr>
        <w:pStyle w:val="Bodytext0"/>
        <w:keepNext/>
        <w:shd w:val="clear" w:color="auto" w:fill="auto"/>
        <w:spacing w:before="0" w:line="240" w:lineRule="auto"/>
        <w:ind w:firstLine="539"/>
        <w:rPr>
          <w:sz w:val="28"/>
          <w:szCs w:val="28"/>
        </w:rPr>
      </w:pPr>
      <w:r w:rsidRPr="00D16E0C">
        <w:rPr>
          <w:sz w:val="28"/>
          <w:szCs w:val="28"/>
        </w:rPr>
        <w:t>- МУП «ГТХ» - 33 муниципальных котельных.</w:t>
      </w:r>
    </w:p>
    <w:p w:rsidR="004940AA" w:rsidRPr="00D16E0C" w:rsidRDefault="004940AA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 На  2019 год на выполнение капитального ремонта теплоснабжающих предприятий было запланировано 150,8 млн. руб., в том числе ООО «ТЭР» - 144,4 млн. рублей, МУП «ГТХ» -        6,4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ублей, фактически исполнение составило 100 %. Источник финансирования – собственные средства предприятий (тариф).</w:t>
      </w:r>
    </w:p>
    <w:p w:rsidR="004940AA" w:rsidRPr="00D16E0C" w:rsidRDefault="004940AA" w:rsidP="00D16E0C">
      <w:pPr>
        <w:keepNext/>
        <w:widowControl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Выполненные работы по капитальному ремонту котельного оборудования:</w:t>
      </w:r>
    </w:p>
    <w:p w:rsidR="004940AA" w:rsidRPr="00D16E0C" w:rsidRDefault="004940AA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 Котельная № 6 (ул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ождественская, 7) – ремонт мельниц и мельничных вентиляторов котлов КВТК100/150, ремонт трубной части котла КВТК 100/150 № 2, ремонт кровли здания угольного подъема № 3; ремонт кровли здания осветленных вод.</w:t>
      </w:r>
    </w:p>
    <w:p w:rsidR="004940AA" w:rsidRPr="00D16E0C" w:rsidRDefault="004940AA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 Котельные № 5, 66 (ул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нститутская,2) – ремонт автоматики котла № 7 (котельная № 66), замена насоса ГВС (котельная № 66),  ремонт топки ТЧЗМ 2,7 *6,5 котла КВТС – 20 № 3 (котельная № 5), ремонт конвективного блока котла КВТС – 20 № 1 (котельная № 5), ремонт емкостей горячей воды № 1,2 </w:t>
      </w:r>
      <w:r w:rsidRPr="00D16E0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6E0C">
        <w:rPr>
          <w:rFonts w:ascii="Times New Roman" w:hAnsi="Times New Roman" w:cs="Times New Roman"/>
          <w:sz w:val="28"/>
          <w:szCs w:val="28"/>
        </w:rPr>
        <w:t xml:space="preserve"> = 400 м3, ремонт кровли зданий (котельная № 5 ).</w:t>
      </w:r>
    </w:p>
    <w:p w:rsidR="004940AA" w:rsidRPr="00D16E0C" w:rsidRDefault="004940AA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 Котельные № 49 (ул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ишкина, 40а)- реконструкция котельной (замена 2 котлов), ремонт емкости запаса воды </w:t>
      </w:r>
      <w:r w:rsidRPr="00D16E0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6E0C">
        <w:rPr>
          <w:rFonts w:ascii="Times New Roman" w:hAnsi="Times New Roman" w:cs="Times New Roman"/>
          <w:sz w:val="28"/>
          <w:szCs w:val="28"/>
        </w:rPr>
        <w:t>=200 м3.</w:t>
      </w:r>
    </w:p>
    <w:p w:rsidR="004940AA" w:rsidRPr="00D16E0C" w:rsidRDefault="004940AA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- Котельная № 76 (4 кв. Красной Горки) – замена сетевого насоса, ремонт насосов подпитки, котлового  контура, исходной воды, циркуляционных насосов. </w:t>
      </w:r>
    </w:p>
    <w:p w:rsidR="004940AA" w:rsidRPr="00D16E0C" w:rsidRDefault="004940AA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E0C">
        <w:rPr>
          <w:rFonts w:ascii="Times New Roman" w:hAnsi="Times New Roman" w:cs="Times New Roman"/>
          <w:sz w:val="28"/>
          <w:szCs w:val="28"/>
        </w:rPr>
        <w:t>- Котельная № 104 (пр.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Гагарина, 26) – замена теплообменника ГВС.</w:t>
      </w:r>
      <w:proofErr w:type="gramEnd"/>
    </w:p>
    <w:p w:rsidR="004940AA" w:rsidRPr="00D16E0C" w:rsidRDefault="004940AA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 Котельная № 114 (Электромашина) – замена топки ТЧЗМ котла КЕ25/14 № , ремонт стен бойлерных № 1, 5.</w:t>
      </w:r>
    </w:p>
    <w:p w:rsidR="004940AA" w:rsidRPr="00D16E0C" w:rsidRDefault="004940AA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Кроме того, за 2019 год заменено 9,33 км тепловых сетей.</w:t>
      </w:r>
    </w:p>
    <w:p w:rsidR="00A90B83" w:rsidRPr="00D16E0C" w:rsidRDefault="00A90B83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Водоснабжение и водоотведение.</w:t>
      </w:r>
    </w:p>
    <w:p w:rsidR="00A90B83" w:rsidRPr="00D16E0C" w:rsidRDefault="00A90B83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Для улучшения водоснабжения жителей и учета потребляемой воды АО «ПО Водоканал» за 2019 год выполнена замена водопроводных сетей в счет тарифа протяженностью 1,8 к</w:t>
      </w:r>
      <w:r w:rsidR="00D16E0C">
        <w:rPr>
          <w:rFonts w:ascii="Times New Roman" w:hAnsi="Times New Roman" w:cs="Times New Roman"/>
          <w:sz w:val="28"/>
          <w:szCs w:val="28"/>
        </w:rPr>
        <w:t xml:space="preserve">м на сумму  </w:t>
      </w:r>
      <w:r w:rsidRPr="00D16E0C">
        <w:rPr>
          <w:rFonts w:ascii="Times New Roman" w:hAnsi="Times New Roman" w:cs="Times New Roman"/>
          <w:sz w:val="28"/>
          <w:szCs w:val="28"/>
        </w:rPr>
        <w:t>3,68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ублей.</w:t>
      </w:r>
    </w:p>
    <w:p w:rsidR="00A90B83" w:rsidRPr="00D16E0C" w:rsidRDefault="00A90B83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Жилищный фонд.</w:t>
      </w:r>
    </w:p>
    <w:p w:rsidR="00A90B83" w:rsidRPr="00D16E0C" w:rsidRDefault="00A90B83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За 2019 год по жилищному фонду города выполнены следующие работы: </w:t>
      </w:r>
    </w:p>
    <w:p w:rsidR="00A90B83" w:rsidRPr="00D16E0C" w:rsidRDefault="00A90B83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 произведен ремонт 290 кровель общей площадью18278 м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;</w:t>
      </w:r>
    </w:p>
    <w:p w:rsidR="00A90B83" w:rsidRPr="00D16E0C" w:rsidRDefault="00A90B83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lastRenderedPageBreak/>
        <w:t>- отремонтировано 130 подъездов, 214 балконов и козырьков, 10 км межпанельных швов по фасадам МКД;</w:t>
      </w:r>
    </w:p>
    <w:p w:rsidR="00A90B83" w:rsidRPr="00D16E0C" w:rsidRDefault="00A90B83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 произведен ремонт 68 подъездных козырьков;</w:t>
      </w:r>
    </w:p>
    <w:p w:rsidR="00A90B83" w:rsidRPr="00D16E0C" w:rsidRDefault="00A90B83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- заменены 662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 подъездных окна на окна ПВХ.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0D6E" w:rsidRPr="00D16E0C" w:rsidRDefault="00550D6E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Благоустройство.</w:t>
      </w:r>
    </w:p>
    <w:p w:rsidR="00550D6E" w:rsidRPr="00D16E0C" w:rsidRDefault="00550D6E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В программу по благоустройству города на 201</w:t>
      </w:r>
      <w:r w:rsidR="00D16E0C">
        <w:rPr>
          <w:rFonts w:ascii="Times New Roman" w:hAnsi="Times New Roman" w:cs="Times New Roman"/>
          <w:sz w:val="28"/>
          <w:szCs w:val="28"/>
        </w:rPr>
        <w:t>9</w:t>
      </w:r>
      <w:r w:rsidRPr="00D16E0C">
        <w:rPr>
          <w:rFonts w:ascii="Times New Roman" w:hAnsi="Times New Roman" w:cs="Times New Roman"/>
          <w:sz w:val="28"/>
          <w:szCs w:val="28"/>
        </w:rPr>
        <w:t xml:space="preserve"> год включены следующие подпрограммы:</w:t>
      </w:r>
    </w:p>
    <w:p w:rsidR="00550D6E" w:rsidRPr="00D16E0C" w:rsidRDefault="00550D6E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Дороги</w:t>
      </w:r>
      <w:r w:rsidRPr="00D16E0C">
        <w:rPr>
          <w:rFonts w:ascii="Times New Roman" w:hAnsi="Times New Roman" w:cs="Times New Roman"/>
          <w:sz w:val="28"/>
          <w:szCs w:val="28"/>
        </w:rPr>
        <w:t>. Содержание дорожно-мостового хозяйства составляет 213 км дорог в твердом покрытии. Фактическое  обслуживание составляет  100 %. На  2019 год запланирован текущий  ремонт 55,386 тыс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2 автодорог на сумму 61,5 млн.рублей. По состоянию на 01.01.2020 года выполнен ремонт 57 тыс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2 автодорог, что составляет 103 %.</w:t>
      </w:r>
    </w:p>
    <w:p w:rsidR="00550D6E" w:rsidRPr="00D16E0C" w:rsidRDefault="00550D6E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Зеленое хозяйство</w:t>
      </w:r>
      <w:r w:rsidRPr="00D16E0C">
        <w:rPr>
          <w:rFonts w:ascii="Times New Roman" w:hAnsi="Times New Roman" w:cs="Times New Roman"/>
          <w:sz w:val="28"/>
          <w:szCs w:val="28"/>
        </w:rPr>
        <w:t>. За 2019 год фактический объем по</w:t>
      </w:r>
      <w:r w:rsidR="009A66D5" w:rsidRPr="00D16E0C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валк</w:t>
      </w:r>
      <w:r w:rsidR="009A66D5" w:rsidRPr="00D16E0C">
        <w:rPr>
          <w:rFonts w:ascii="Times New Roman" w:hAnsi="Times New Roman" w:cs="Times New Roman"/>
          <w:sz w:val="28"/>
          <w:szCs w:val="28"/>
        </w:rPr>
        <w:t>е аварийных деревьев составляет 886 штук, омоложено</w:t>
      </w:r>
      <w:r w:rsidRPr="00D16E0C">
        <w:rPr>
          <w:rFonts w:ascii="Times New Roman" w:hAnsi="Times New Roman" w:cs="Times New Roman"/>
          <w:sz w:val="28"/>
          <w:szCs w:val="28"/>
        </w:rPr>
        <w:t xml:space="preserve"> 2715</w:t>
      </w:r>
      <w:r w:rsidR="009A66D5" w:rsidRPr="00D16E0C">
        <w:rPr>
          <w:rFonts w:ascii="Times New Roman" w:hAnsi="Times New Roman" w:cs="Times New Roman"/>
          <w:sz w:val="28"/>
          <w:szCs w:val="28"/>
        </w:rPr>
        <w:t xml:space="preserve"> деревьев. </w:t>
      </w:r>
      <w:r w:rsidRPr="00D16E0C">
        <w:rPr>
          <w:rFonts w:ascii="Times New Roman" w:hAnsi="Times New Roman" w:cs="Times New Roman"/>
          <w:sz w:val="28"/>
          <w:szCs w:val="28"/>
        </w:rPr>
        <w:t xml:space="preserve"> </w:t>
      </w:r>
      <w:r w:rsidR="009A66D5" w:rsidRPr="00D16E0C">
        <w:rPr>
          <w:rFonts w:ascii="Times New Roman" w:hAnsi="Times New Roman" w:cs="Times New Roman"/>
          <w:sz w:val="28"/>
          <w:szCs w:val="28"/>
        </w:rPr>
        <w:t>Содержание зеленых насаждений о</w:t>
      </w:r>
      <w:r w:rsidRPr="00D16E0C">
        <w:rPr>
          <w:rFonts w:ascii="Times New Roman" w:hAnsi="Times New Roman" w:cs="Times New Roman"/>
          <w:sz w:val="28"/>
          <w:szCs w:val="28"/>
        </w:rPr>
        <w:t xml:space="preserve">существлялось </w:t>
      </w:r>
      <w:r w:rsidR="009A66D5" w:rsidRPr="00D16E0C">
        <w:rPr>
          <w:rFonts w:ascii="Times New Roman" w:hAnsi="Times New Roman" w:cs="Times New Roman"/>
          <w:sz w:val="28"/>
          <w:szCs w:val="28"/>
        </w:rPr>
        <w:t xml:space="preserve">на </w:t>
      </w:r>
      <w:r w:rsidRPr="00D16E0C">
        <w:rPr>
          <w:rFonts w:ascii="Times New Roman" w:hAnsi="Times New Roman" w:cs="Times New Roman"/>
          <w:sz w:val="28"/>
          <w:szCs w:val="28"/>
        </w:rPr>
        <w:t>100 %.</w:t>
      </w:r>
    </w:p>
    <w:p w:rsidR="00550D6E" w:rsidRPr="00D16E0C" w:rsidRDefault="00550D6E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Pr="00D16E0C">
        <w:rPr>
          <w:rFonts w:ascii="Times New Roman" w:hAnsi="Times New Roman" w:cs="Times New Roman"/>
          <w:sz w:val="28"/>
          <w:szCs w:val="28"/>
        </w:rPr>
        <w:t>. На 2019 год запланировано выполнение ремонтных работ по благоустройству 50 территорий многоквартирных домов, 2 общественные территории (сквер в поселке Ясная поляна, Молодежный парк). По состоянию на 01.01.2020г. все ремонтные работы на придомовых территориях и общественных территориях завершены.</w:t>
      </w:r>
    </w:p>
    <w:p w:rsidR="00550D6E" w:rsidRPr="00D16E0C" w:rsidRDefault="00550D6E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Частный жилой сектор. </w:t>
      </w:r>
      <w:r w:rsidRPr="00D16E0C">
        <w:rPr>
          <w:rFonts w:ascii="Times New Roman" w:hAnsi="Times New Roman" w:cs="Times New Roman"/>
          <w:sz w:val="28"/>
          <w:szCs w:val="28"/>
        </w:rPr>
        <w:t>За 2019 год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 xml:space="preserve">ликвидировано 96 аварий на водопроводных сетях. Заменено 2670 м ветхих водопроводов. Очищено от снега 268,4 км дорог. Отсыпано и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отгрейдировано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84 улицы частного сектора, отремонтирован пешеходный мост ул.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Дебринка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D6E" w:rsidRPr="00D16E0C" w:rsidRDefault="00550D6E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Бытовые услуги</w:t>
      </w:r>
      <w:r w:rsidRPr="00D16E0C">
        <w:rPr>
          <w:rFonts w:ascii="Times New Roman" w:hAnsi="Times New Roman" w:cs="Times New Roman"/>
          <w:sz w:val="28"/>
          <w:szCs w:val="28"/>
        </w:rPr>
        <w:t>. Всего в  городе на обслуживании находится 7 кладбищ общей площадью 214,9 га. С территории кладбищ собрано и вывезено 1655,2 м3 мусора, что на 272,2 м3 больше по сравнению с 2018 годом. Произведена отсыпка дорог на кладбище</w:t>
      </w:r>
      <w:r w:rsidR="00B560D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B560D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560D6">
        <w:rPr>
          <w:rFonts w:ascii="Times New Roman" w:hAnsi="Times New Roman" w:cs="Times New Roman"/>
          <w:sz w:val="28"/>
          <w:szCs w:val="28"/>
        </w:rPr>
        <w:t>уфер (</w:t>
      </w:r>
      <w:proofErr w:type="spellStart"/>
      <w:r w:rsidR="00B560D6">
        <w:rPr>
          <w:rFonts w:ascii="Times New Roman" w:hAnsi="Times New Roman" w:cs="Times New Roman"/>
          <w:sz w:val="28"/>
          <w:szCs w:val="28"/>
        </w:rPr>
        <w:t>горельником</w:t>
      </w:r>
      <w:proofErr w:type="spellEnd"/>
      <w:r w:rsidR="00B560D6">
        <w:rPr>
          <w:rFonts w:ascii="Times New Roman" w:hAnsi="Times New Roman" w:cs="Times New Roman"/>
          <w:sz w:val="28"/>
          <w:szCs w:val="28"/>
        </w:rPr>
        <w:t xml:space="preserve"> -  </w:t>
      </w:r>
      <w:r w:rsidRPr="00D16E0C">
        <w:rPr>
          <w:rFonts w:ascii="Times New Roman" w:hAnsi="Times New Roman" w:cs="Times New Roman"/>
          <w:sz w:val="28"/>
          <w:szCs w:val="28"/>
        </w:rPr>
        <w:t xml:space="preserve">330 тонн, шлаком 50 тонн), кладбище п.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Усяты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(щебнем – 120 тонн) , кладбище п.Высокий  (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горельником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– 520 тонн), кладбище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п.Спиченково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горельником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– 50 тонн). </w:t>
      </w:r>
    </w:p>
    <w:p w:rsidR="00550D6E" w:rsidRPr="00D16E0C" w:rsidRDefault="00550D6E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Проведены работы по содержанию кладбищ: скос травы – 800 м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, спил аварийных и сухих деревьев – 50 штук, кустарников – 30 штук.  Обустроено 11 контейнерных площадок с установкой на них контейнеров. Установлено два общественных туалета на кладбище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сяты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, кладбище п.Углекоп.  </w:t>
      </w:r>
    </w:p>
    <w:p w:rsidR="00241132" w:rsidRPr="00D16E0C" w:rsidRDefault="00550D6E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Свет.</w:t>
      </w:r>
      <w:r w:rsidRPr="00D16E0C">
        <w:rPr>
          <w:rFonts w:ascii="Times New Roman" w:hAnsi="Times New Roman" w:cs="Times New Roman"/>
          <w:sz w:val="28"/>
          <w:szCs w:val="28"/>
        </w:rPr>
        <w:t xml:space="preserve">  Содержание линий уличного наружного освещения и светофорных объектов: на содержании находятся 146 км линий уличного наружного освещения и 9 светофорных объектов.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За 201</w:t>
      </w:r>
      <w:r w:rsidR="00241132" w:rsidRPr="00D16E0C">
        <w:rPr>
          <w:rFonts w:ascii="Times New Roman" w:hAnsi="Times New Roman" w:cs="Times New Roman"/>
          <w:sz w:val="28"/>
          <w:szCs w:val="28"/>
        </w:rPr>
        <w:t xml:space="preserve">9 год произведена </w:t>
      </w:r>
      <w:r w:rsidRPr="00D16E0C">
        <w:rPr>
          <w:rFonts w:ascii="Times New Roman" w:hAnsi="Times New Roman" w:cs="Times New Roman"/>
          <w:sz w:val="28"/>
          <w:szCs w:val="28"/>
        </w:rPr>
        <w:t>замена ламп ДНАТ – 984 штук; дросселей – 570 штук; ИЗУ – 480 штук; светильников парковых ШАР – 19 штук; ла</w:t>
      </w:r>
      <w:r w:rsidR="00241132" w:rsidRPr="00D16E0C">
        <w:rPr>
          <w:rFonts w:ascii="Times New Roman" w:hAnsi="Times New Roman" w:cs="Times New Roman"/>
          <w:sz w:val="28"/>
          <w:szCs w:val="28"/>
        </w:rPr>
        <w:t xml:space="preserve">мп в светильниках ШАР – 29 штук, провода СИП  - 8496 м, </w:t>
      </w:r>
      <w:r w:rsidRPr="00D16E0C">
        <w:rPr>
          <w:rFonts w:ascii="Times New Roman" w:hAnsi="Times New Roman" w:cs="Times New Roman"/>
          <w:sz w:val="28"/>
          <w:szCs w:val="28"/>
        </w:rPr>
        <w:t>установка светодиодных светиль</w:t>
      </w:r>
      <w:r w:rsidR="00241132" w:rsidRPr="00D16E0C">
        <w:rPr>
          <w:rFonts w:ascii="Times New Roman" w:hAnsi="Times New Roman" w:cs="Times New Roman"/>
          <w:sz w:val="28"/>
          <w:szCs w:val="28"/>
        </w:rPr>
        <w:t xml:space="preserve">ников – 129 штук, покраска опор – 466 штук, </w:t>
      </w:r>
      <w:r w:rsidRPr="00D16E0C">
        <w:rPr>
          <w:rFonts w:ascii="Times New Roman" w:hAnsi="Times New Roman" w:cs="Times New Roman"/>
          <w:sz w:val="28"/>
          <w:szCs w:val="28"/>
        </w:rPr>
        <w:t xml:space="preserve">замена и ремонт </w:t>
      </w:r>
      <w:r w:rsidR="00241132" w:rsidRPr="00D16E0C">
        <w:rPr>
          <w:rFonts w:ascii="Times New Roman" w:hAnsi="Times New Roman" w:cs="Times New Roman"/>
          <w:sz w:val="28"/>
          <w:szCs w:val="28"/>
        </w:rPr>
        <w:t>8 опор, 5 приборов учета, 31 трансформаторов тока</w:t>
      </w:r>
      <w:r w:rsidRPr="00D16E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1132" w:rsidRPr="00D16E0C">
        <w:rPr>
          <w:rFonts w:ascii="Times New Roman" w:hAnsi="Times New Roman" w:cs="Times New Roman"/>
          <w:sz w:val="28"/>
          <w:szCs w:val="28"/>
        </w:rPr>
        <w:t xml:space="preserve"> За 2019 год потребление электроэнергии объектами уличного освещения составило 4275 тыс. кВтч на сумму 22,5 млн</w:t>
      </w:r>
      <w:proofErr w:type="gramStart"/>
      <w:r w:rsidR="00241132"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1132" w:rsidRPr="00D16E0C">
        <w:rPr>
          <w:rFonts w:ascii="Times New Roman" w:hAnsi="Times New Roman" w:cs="Times New Roman"/>
          <w:sz w:val="28"/>
          <w:szCs w:val="28"/>
        </w:rPr>
        <w:t>ублей.</w:t>
      </w:r>
      <w:r w:rsidR="00241132"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7509" w:rsidRPr="00D16E0C" w:rsidRDefault="00407509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безопасности дорожного движения. </w:t>
      </w:r>
      <w:r w:rsidRPr="00D16E0C">
        <w:rPr>
          <w:rFonts w:ascii="Times New Roman" w:hAnsi="Times New Roman" w:cs="Times New Roman"/>
          <w:sz w:val="28"/>
          <w:szCs w:val="28"/>
        </w:rPr>
        <w:t>За 2019 год выполнили 475,551 км  горизонтальной дорожной разметки автодорог. Проведена разметка пешеходных переходов – 4654,4 м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и искусственных неровностей – 496,2 м2. Выполнено нанесение на проезжую часть надписей и знаков – 458,64 м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. Установлено дополнительных дорожных знаков – 211 штук.</w:t>
      </w:r>
    </w:p>
    <w:p w:rsidR="00407509" w:rsidRPr="00D16E0C" w:rsidRDefault="00407509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Прочие услуги.</w:t>
      </w:r>
    </w:p>
    <w:p w:rsidR="00407509" w:rsidRPr="00D16E0C" w:rsidRDefault="00407509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Услуги населению по вывозу бытового мусора и нечистот предприятиями за 2019 год выполнены на 165,8 млн. рублей (338,1 тыс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3). В 2018 году – 100,6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 (254,5 тыс.м3).</w:t>
      </w:r>
    </w:p>
    <w:p w:rsidR="00407509" w:rsidRPr="00D16E0C" w:rsidRDefault="00407509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Городской электротранспорт.</w:t>
      </w:r>
    </w:p>
    <w:p w:rsidR="00407509" w:rsidRPr="00D16E0C" w:rsidRDefault="00407509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E0C">
        <w:rPr>
          <w:rFonts w:ascii="Times New Roman" w:hAnsi="Times New Roman" w:cs="Times New Roman"/>
          <w:sz w:val="28"/>
          <w:szCs w:val="28"/>
        </w:rPr>
        <w:t>Доходы от перевозки пассажиров городским электротранспортом за 2019 год составили      59,8 млн. рублей при плане 65,8 млн. рублей, выполнение плана составило  91 % . По сравнению с 2018 годом доходы от  перевозки пассажиров увеличились на 9,2 млн. рублей или на 18,2 %.  Всего за 2019 год перевезено 14,1 млн. человек, что меньше  на 1 млн. человек по сравнению с 2018 годом в связи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с тем, что с 01.05.2019г. осуществляется бесплатная перевозка граждан, имеющих право на меры социальной поддержки с понедельника по четве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рг вкл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ючительно   (Закон КО № 21-ОЗ от 26.06.1997). </w:t>
      </w:r>
    </w:p>
    <w:p w:rsidR="00407509" w:rsidRPr="00D16E0C" w:rsidRDefault="00407509" w:rsidP="00D16E0C">
      <w:pPr>
        <w:pStyle w:val="a4"/>
        <w:keepNext/>
        <w:widowControl/>
        <w:tabs>
          <w:tab w:val="clear" w:pos="4677"/>
          <w:tab w:val="clear" w:pos="9355"/>
        </w:tabs>
        <w:suppressAutoHyphens w:val="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Доходы жилищно-коммунального хозяйства.</w:t>
      </w:r>
    </w:p>
    <w:p w:rsidR="00407509" w:rsidRPr="00D16E0C" w:rsidRDefault="00407509" w:rsidP="00D16E0C">
      <w:pPr>
        <w:pStyle w:val="a4"/>
        <w:keepNext/>
        <w:widowControl/>
        <w:tabs>
          <w:tab w:val="clear" w:pos="4677"/>
          <w:tab w:val="clear" w:pos="9355"/>
        </w:tabs>
        <w:suppressAutoHyphens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Фактическое поступление денежных средств за 2019 год составило 3333,7 млн. рублей в том числе:</w:t>
      </w:r>
    </w:p>
    <w:p w:rsidR="00407509" w:rsidRPr="00D16E0C" w:rsidRDefault="00407509" w:rsidP="00D16E0C">
      <w:pPr>
        <w:pStyle w:val="a4"/>
        <w:keepNext/>
        <w:widowControl/>
        <w:tabs>
          <w:tab w:val="clear" w:pos="4677"/>
          <w:tab w:val="clear" w:pos="9355"/>
        </w:tabs>
        <w:suppressAutoHyphens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 субсидии (областной, местный бюджеты) составили 1439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 или 43,2 % к общему объему поступлений денежных средств. По сравнению с 2018 годом финансирование уменьшилось на 586,8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ублей.</w:t>
      </w:r>
    </w:p>
    <w:p w:rsidR="00407509" w:rsidRPr="00D16E0C" w:rsidRDefault="00407509" w:rsidP="00D16E0C">
      <w:pPr>
        <w:pStyle w:val="a4"/>
        <w:keepNext/>
        <w:widowControl/>
        <w:tabs>
          <w:tab w:val="clear" w:pos="4677"/>
          <w:tab w:val="clear" w:pos="9355"/>
        </w:tabs>
        <w:suppressAutoHyphens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-квартирная плата населения 1894,7 млн. рублей или 56,8 % от общего объема поступления денежных средств. По сравнению с 2018 годом сбор квартирной платы увеличился на 268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ублей. Задолженность по квартирной плате на 01.01.2020г. составила 351,4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ублей.</w:t>
      </w:r>
    </w:p>
    <w:p w:rsidR="00407509" w:rsidRPr="00D16E0C" w:rsidRDefault="00407509" w:rsidP="00D16E0C">
      <w:pPr>
        <w:pStyle w:val="a4"/>
        <w:keepNext/>
        <w:widowControl/>
        <w:tabs>
          <w:tab w:val="clear" w:pos="4677"/>
          <w:tab w:val="clear" w:pos="9355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7509" w:rsidRPr="00D16E0C" w:rsidRDefault="00241132" w:rsidP="00D16E0C">
      <w:pPr>
        <w:pStyle w:val="a4"/>
        <w:keepNext/>
        <w:widowControl/>
        <w:tabs>
          <w:tab w:val="clear" w:pos="4677"/>
          <w:tab w:val="clear" w:pos="9355"/>
        </w:tabs>
        <w:suppressAutoHyphens w:val="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Транспорт.</w:t>
      </w:r>
    </w:p>
    <w:p w:rsidR="00407509" w:rsidRPr="00D16E0C" w:rsidRDefault="00407509" w:rsidP="00D16E0C">
      <w:pPr>
        <w:pStyle w:val="ab"/>
        <w:keepNext/>
        <w:widowControl/>
        <w:ind w:right="43" w:firstLine="567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Рынок транспортных услуг по перевозке пассажиров представлен предприятиями: </w:t>
      </w:r>
      <w:proofErr w:type="spellStart"/>
      <w:r w:rsidRPr="00D16E0C">
        <w:rPr>
          <w:rFonts w:ascii="Times New Roman" w:hAnsi="Times New Roman" w:cs="Times New Roman"/>
        </w:rPr>
        <w:t>Прокопьевским</w:t>
      </w:r>
      <w:proofErr w:type="spellEnd"/>
      <w:r w:rsidRPr="00D16E0C">
        <w:rPr>
          <w:rFonts w:ascii="Times New Roman" w:hAnsi="Times New Roman" w:cs="Times New Roman"/>
        </w:rPr>
        <w:t xml:space="preserve"> ГПАТП КО, ООО «Любимый город», </w:t>
      </w:r>
      <w:r w:rsidRPr="00D16E0C">
        <w:rPr>
          <w:rFonts w:ascii="Times New Roman" w:hAnsi="Times New Roman" w:cs="Times New Roman"/>
        </w:rPr>
        <w:br/>
        <w:t>ООО «</w:t>
      </w:r>
      <w:proofErr w:type="spellStart"/>
      <w:r w:rsidRPr="00D16E0C">
        <w:rPr>
          <w:rFonts w:ascii="Times New Roman" w:hAnsi="Times New Roman" w:cs="Times New Roman"/>
        </w:rPr>
        <w:t>Транссервис</w:t>
      </w:r>
      <w:proofErr w:type="spellEnd"/>
      <w:r w:rsidRPr="00D16E0C">
        <w:rPr>
          <w:rFonts w:ascii="Times New Roman" w:hAnsi="Times New Roman" w:cs="Times New Roman"/>
        </w:rPr>
        <w:t>», ООО «Кузбасс-Авто-Спас», МУП «</w:t>
      </w:r>
      <w:proofErr w:type="spellStart"/>
      <w:r w:rsidRPr="00D16E0C">
        <w:rPr>
          <w:rFonts w:ascii="Times New Roman" w:hAnsi="Times New Roman" w:cs="Times New Roman"/>
        </w:rPr>
        <w:t>Горэлектротранс</w:t>
      </w:r>
      <w:proofErr w:type="spellEnd"/>
      <w:r w:rsidRPr="00D16E0C">
        <w:rPr>
          <w:rFonts w:ascii="Times New Roman" w:hAnsi="Times New Roman" w:cs="Times New Roman"/>
        </w:rPr>
        <w:t xml:space="preserve">» и индивидуальный предприниматель Хусаинов Т.К. </w:t>
      </w:r>
    </w:p>
    <w:p w:rsidR="00407509" w:rsidRPr="00D16E0C" w:rsidRDefault="00407509" w:rsidP="00D16E0C">
      <w:pPr>
        <w:pStyle w:val="ab"/>
        <w:keepNext/>
        <w:widowControl/>
        <w:ind w:right="43" w:firstLine="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        Пассажирские предприятия обслуживают: </w:t>
      </w:r>
    </w:p>
    <w:p w:rsidR="00407509" w:rsidRPr="00D16E0C" w:rsidRDefault="00407509" w:rsidP="00D16E0C">
      <w:pPr>
        <w:pStyle w:val="ab"/>
        <w:keepNext/>
        <w:widowControl/>
        <w:ind w:right="43" w:firstLine="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- 18 городских маршрутов, в том числе 2 маршрута сезонного характера (в категорию городских маршрутов входят и сезонные маршруты); </w:t>
      </w:r>
    </w:p>
    <w:p w:rsidR="00407509" w:rsidRPr="00D16E0C" w:rsidRDefault="00407509" w:rsidP="00D16E0C">
      <w:pPr>
        <w:pStyle w:val="ab"/>
        <w:keepNext/>
        <w:widowControl/>
        <w:ind w:right="43" w:firstLine="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- 22 </w:t>
      </w:r>
      <w:proofErr w:type="gramStart"/>
      <w:r w:rsidRPr="00D16E0C">
        <w:rPr>
          <w:rFonts w:ascii="Times New Roman" w:hAnsi="Times New Roman" w:cs="Times New Roman"/>
        </w:rPr>
        <w:t>пригородных</w:t>
      </w:r>
      <w:proofErr w:type="gramEnd"/>
      <w:r w:rsidRPr="00D16E0C">
        <w:rPr>
          <w:rFonts w:ascii="Times New Roman" w:hAnsi="Times New Roman" w:cs="Times New Roman"/>
        </w:rPr>
        <w:t xml:space="preserve"> маршрута, в том числе один маршрут сезонного характера (в категорию пригородных</w:t>
      </w:r>
      <w:r w:rsidR="00B560D6">
        <w:rPr>
          <w:rFonts w:ascii="Times New Roman" w:hAnsi="Times New Roman" w:cs="Times New Roman"/>
        </w:rPr>
        <w:t>,</w:t>
      </w:r>
      <w:r w:rsidRPr="00D16E0C">
        <w:rPr>
          <w:rFonts w:ascii="Times New Roman" w:hAnsi="Times New Roman" w:cs="Times New Roman"/>
        </w:rPr>
        <w:t xml:space="preserve"> как и  городских</w:t>
      </w:r>
      <w:r w:rsidR="00B560D6">
        <w:rPr>
          <w:rFonts w:ascii="Times New Roman" w:hAnsi="Times New Roman" w:cs="Times New Roman"/>
        </w:rPr>
        <w:t>,</w:t>
      </w:r>
      <w:r w:rsidRPr="00D16E0C">
        <w:rPr>
          <w:rFonts w:ascii="Times New Roman" w:hAnsi="Times New Roman" w:cs="Times New Roman"/>
        </w:rPr>
        <w:t xml:space="preserve"> входят маршруты сезонного характера); </w:t>
      </w:r>
    </w:p>
    <w:p w:rsidR="00407509" w:rsidRPr="00D16E0C" w:rsidRDefault="00407509" w:rsidP="00D16E0C">
      <w:pPr>
        <w:pStyle w:val="ab"/>
        <w:keepNext/>
        <w:widowControl/>
        <w:ind w:right="43" w:firstLine="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- 2 </w:t>
      </w:r>
      <w:proofErr w:type="gramStart"/>
      <w:r w:rsidRPr="00D16E0C">
        <w:rPr>
          <w:rFonts w:ascii="Times New Roman" w:hAnsi="Times New Roman" w:cs="Times New Roman"/>
        </w:rPr>
        <w:t>междугородных</w:t>
      </w:r>
      <w:proofErr w:type="gramEnd"/>
      <w:r w:rsidRPr="00D16E0C">
        <w:rPr>
          <w:rFonts w:ascii="Times New Roman" w:hAnsi="Times New Roman" w:cs="Times New Roman"/>
        </w:rPr>
        <w:t xml:space="preserve"> маршрута;</w:t>
      </w:r>
    </w:p>
    <w:p w:rsidR="00407509" w:rsidRPr="00D16E0C" w:rsidRDefault="00407509" w:rsidP="00D16E0C">
      <w:pPr>
        <w:pStyle w:val="ab"/>
        <w:keepNext/>
        <w:widowControl/>
        <w:ind w:right="43" w:firstLine="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- 4 трамвайных маршрутов. </w:t>
      </w:r>
    </w:p>
    <w:p w:rsidR="00407509" w:rsidRPr="00D16E0C" w:rsidRDefault="00407509" w:rsidP="00D16E0C">
      <w:pPr>
        <w:pStyle w:val="ab"/>
        <w:keepNext/>
        <w:widowControl/>
        <w:ind w:right="43" w:firstLine="567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За 2019 год пассажирскими автотранспортными предприятиями было приобретено 5 автобусов по Губернаторской программе «Транспорт», 3 автобуса за счет средств Прокопьевского ГПАТП КО, 3 автобуса за счет средств ООО «Кузбасс-Авто – Спас» и 6 трамваев были переданы МУП «</w:t>
      </w:r>
      <w:proofErr w:type="spellStart"/>
      <w:r w:rsidRPr="00D16E0C">
        <w:rPr>
          <w:rFonts w:ascii="Times New Roman" w:hAnsi="Times New Roman" w:cs="Times New Roman"/>
        </w:rPr>
        <w:t>Горэлектротранс</w:t>
      </w:r>
      <w:proofErr w:type="spellEnd"/>
      <w:r w:rsidRPr="00D16E0C">
        <w:rPr>
          <w:rFonts w:ascii="Times New Roman" w:hAnsi="Times New Roman" w:cs="Times New Roman"/>
        </w:rPr>
        <w:t>» по распоряжению Правительства Москвы от 03.09.2019 №  479 – РП.</w:t>
      </w:r>
    </w:p>
    <w:p w:rsidR="00407509" w:rsidRPr="00D16E0C" w:rsidRDefault="00407509" w:rsidP="00D16E0C">
      <w:pPr>
        <w:pStyle w:val="ab"/>
        <w:keepNext/>
        <w:widowControl/>
        <w:ind w:right="43" w:firstLine="567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В рамках проекта «Электронный проездной» в 2019 году было оснащено терминалами: 35 государственных автобусов и 32 трамвая. С 01.10.2019г. жители города в данных транспортных средствах могут осуществлять расчет за проезд банковскими и транспортными картами.</w:t>
      </w:r>
    </w:p>
    <w:p w:rsidR="00407509" w:rsidRDefault="00407509" w:rsidP="00D16E0C">
      <w:pPr>
        <w:keepNext/>
        <w:widowControl/>
        <w:jc w:val="both"/>
        <w:rPr>
          <w:b/>
          <w:bCs/>
          <w:color w:val="FF0000"/>
          <w:sz w:val="28"/>
          <w:szCs w:val="28"/>
        </w:rPr>
      </w:pPr>
    </w:p>
    <w:p w:rsidR="00B560D6" w:rsidRDefault="00B560D6" w:rsidP="00D16E0C">
      <w:pPr>
        <w:keepNext/>
        <w:widowControl/>
        <w:jc w:val="both"/>
        <w:rPr>
          <w:b/>
          <w:bCs/>
          <w:color w:val="FF0000"/>
          <w:sz w:val="28"/>
          <w:szCs w:val="28"/>
        </w:rPr>
      </w:pPr>
    </w:p>
    <w:p w:rsidR="00B560D6" w:rsidRPr="00D16E0C" w:rsidRDefault="00B560D6" w:rsidP="00D16E0C">
      <w:pPr>
        <w:keepNext/>
        <w:widowControl/>
        <w:jc w:val="both"/>
        <w:rPr>
          <w:b/>
          <w:bCs/>
          <w:color w:val="FF0000"/>
          <w:sz w:val="28"/>
          <w:szCs w:val="28"/>
        </w:rPr>
      </w:pPr>
    </w:p>
    <w:p w:rsidR="00241132" w:rsidRPr="00D16E0C" w:rsidRDefault="00241132" w:rsidP="00D16E0C">
      <w:pPr>
        <w:keepNext/>
        <w:widowControl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6E0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16E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1.7.Строительство</w:t>
      </w:r>
    </w:p>
    <w:p w:rsidR="00407509" w:rsidRPr="00D16E0C" w:rsidRDefault="00407509" w:rsidP="00D16E0C">
      <w:pPr>
        <w:pStyle w:val="a9"/>
        <w:keepNext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За 2019 год объем работ, выполненных по виду деятельности «Строительство» повысился  к уровню 2018 года на 701,1 млн. рублей и  составил 4851,3 млн. рублей, а индекс физического объема составил 99,5 %, уменьшение по отношению к 2018 году на 6,5 % за счет введения новых требований строительства к застройщикам. </w:t>
      </w:r>
    </w:p>
    <w:p w:rsidR="00407509" w:rsidRPr="00D16E0C" w:rsidRDefault="00407509" w:rsidP="00D16E0C">
      <w:pPr>
        <w:pStyle w:val="ab"/>
        <w:keepNext/>
        <w:widowControl/>
        <w:ind w:firstLine="709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В городе осуществляют </w:t>
      </w:r>
      <w:proofErr w:type="spellStart"/>
      <w:r w:rsidRPr="00D16E0C">
        <w:rPr>
          <w:rFonts w:ascii="Times New Roman" w:hAnsi="Times New Roman" w:cs="Times New Roman"/>
        </w:rPr>
        <w:t>строительно</w:t>
      </w:r>
      <w:proofErr w:type="spellEnd"/>
      <w:r w:rsidRPr="00D16E0C">
        <w:rPr>
          <w:rFonts w:ascii="Times New Roman" w:hAnsi="Times New Roman" w:cs="Times New Roman"/>
        </w:rPr>
        <w:t>–монтажные работы (далее СМР), 9 малых и средних строительных организаций общей численностью 700 чел. ООО УК «</w:t>
      </w:r>
      <w:proofErr w:type="spellStart"/>
      <w:r w:rsidRPr="00D16E0C">
        <w:rPr>
          <w:rFonts w:ascii="Times New Roman" w:hAnsi="Times New Roman" w:cs="Times New Roman"/>
        </w:rPr>
        <w:t>Прокопьевское</w:t>
      </w:r>
      <w:proofErr w:type="spellEnd"/>
      <w:r w:rsidRPr="00D16E0C">
        <w:rPr>
          <w:rFonts w:ascii="Times New Roman" w:hAnsi="Times New Roman" w:cs="Times New Roman"/>
        </w:rPr>
        <w:t xml:space="preserve"> строительное монтажное управление», ООО СК «Шахтостроительное управление №2», ООО «Строитель», ООО УК «Жемчужина»,  ООО «Объединенная строительная компания»,  ООО «</w:t>
      </w:r>
      <w:proofErr w:type="spellStart"/>
      <w:r w:rsidRPr="00D16E0C">
        <w:rPr>
          <w:rFonts w:ascii="Times New Roman" w:hAnsi="Times New Roman" w:cs="Times New Roman"/>
        </w:rPr>
        <w:t>Оптима</w:t>
      </w:r>
      <w:proofErr w:type="spellEnd"/>
      <w:r w:rsidRPr="00D16E0C">
        <w:rPr>
          <w:rFonts w:ascii="Times New Roman" w:hAnsi="Times New Roman" w:cs="Times New Roman"/>
        </w:rPr>
        <w:t>»,              «</w:t>
      </w:r>
      <w:proofErr w:type="spellStart"/>
      <w:r w:rsidRPr="00D16E0C">
        <w:rPr>
          <w:rFonts w:ascii="Times New Roman" w:hAnsi="Times New Roman" w:cs="Times New Roman"/>
        </w:rPr>
        <w:t>КузбасстройМонтаж</w:t>
      </w:r>
      <w:proofErr w:type="spellEnd"/>
      <w:r w:rsidRPr="00D16E0C">
        <w:rPr>
          <w:rFonts w:ascii="Times New Roman" w:hAnsi="Times New Roman" w:cs="Times New Roman"/>
        </w:rPr>
        <w:t>», ООО «</w:t>
      </w:r>
      <w:proofErr w:type="spellStart"/>
      <w:r w:rsidRPr="00D16E0C">
        <w:rPr>
          <w:rFonts w:ascii="Times New Roman" w:hAnsi="Times New Roman" w:cs="Times New Roman"/>
        </w:rPr>
        <w:t>Лего</w:t>
      </w:r>
      <w:proofErr w:type="spellEnd"/>
      <w:r w:rsidRPr="00D16E0C">
        <w:rPr>
          <w:rFonts w:ascii="Times New Roman" w:hAnsi="Times New Roman" w:cs="Times New Roman"/>
        </w:rPr>
        <w:t>», ООО «</w:t>
      </w:r>
      <w:proofErr w:type="spellStart"/>
      <w:r w:rsidRPr="00D16E0C">
        <w:rPr>
          <w:rFonts w:ascii="Times New Roman" w:hAnsi="Times New Roman" w:cs="Times New Roman"/>
        </w:rPr>
        <w:t>Капремстрой</w:t>
      </w:r>
      <w:proofErr w:type="spellEnd"/>
      <w:r w:rsidRPr="00D16E0C">
        <w:rPr>
          <w:rFonts w:ascii="Times New Roman" w:hAnsi="Times New Roman" w:cs="Times New Roman"/>
        </w:rPr>
        <w:t xml:space="preserve"> – Сервис». </w:t>
      </w:r>
    </w:p>
    <w:p w:rsidR="00407509" w:rsidRPr="00D16E0C" w:rsidRDefault="00407509" w:rsidP="00D16E0C">
      <w:pPr>
        <w:pStyle w:val="ab"/>
        <w:keepNext/>
        <w:widowControl/>
        <w:ind w:firstLine="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             Основную долю в капитальном строительстве занимает строительство объектов непроизводственного назначения. </w:t>
      </w:r>
    </w:p>
    <w:p w:rsidR="00407509" w:rsidRPr="00D16E0C" w:rsidRDefault="00407509" w:rsidP="00D16E0C">
      <w:pPr>
        <w:pStyle w:val="ab"/>
        <w:keepNext/>
        <w:widowControl/>
        <w:ind w:firstLine="709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Так, в  2019 году были введены в эксплуатацию: Храм крестильная Святого великомученика </w:t>
      </w:r>
      <w:proofErr w:type="spellStart"/>
      <w:r w:rsidRPr="00D16E0C">
        <w:rPr>
          <w:rFonts w:ascii="Times New Roman" w:hAnsi="Times New Roman" w:cs="Times New Roman"/>
        </w:rPr>
        <w:t>Пантелеймона</w:t>
      </w:r>
      <w:proofErr w:type="spellEnd"/>
      <w:r w:rsidRPr="00D16E0C">
        <w:rPr>
          <w:rFonts w:ascii="Times New Roman" w:hAnsi="Times New Roman" w:cs="Times New Roman"/>
        </w:rPr>
        <w:t xml:space="preserve"> общей площадью 56,4 кв.м., три склада общей площадью      2607,2 кв.м., корпус № 7 санатория «Шахтер» общей площадью 6215 кв.м., магазин  общей площадью 1457 кв.м. Выполнен капитальный ремонт объектов с</w:t>
      </w:r>
      <w:r w:rsidR="00B560D6">
        <w:rPr>
          <w:rFonts w:ascii="Times New Roman" w:hAnsi="Times New Roman" w:cs="Times New Roman"/>
        </w:rPr>
        <w:t>оциальной сферы  на</w:t>
      </w:r>
      <w:r w:rsidRPr="00D16E0C">
        <w:rPr>
          <w:rFonts w:ascii="Times New Roman" w:hAnsi="Times New Roman" w:cs="Times New Roman"/>
        </w:rPr>
        <w:t xml:space="preserve"> 138,4 млн</w:t>
      </w:r>
      <w:proofErr w:type="gramStart"/>
      <w:r w:rsidRPr="00D16E0C">
        <w:rPr>
          <w:rFonts w:ascii="Times New Roman" w:hAnsi="Times New Roman" w:cs="Times New Roman"/>
        </w:rPr>
        <w:t>.р</w:t>
      </w:r>
      <w:proofErr w:type="gramEnd"/>
      <w:r w:rsidRPr="00D16E0C">
        <w:rPr>
          <w:rFonts w:ascii="Times New Roman" w:hAnsi="Times New Roman" w:cs="Times New Roman"/>
        </w:rPr>
        <w:t>ублей, 314 предприятий потребительского рынка провели текущий р</w:t>
      </w:r>
      <w:r w:rsidR="00B560D6">
        <w:rPr>
          <w:rFonts w:ascii="Times New Roman" w:hAnsi="Times New Roman" w:cs="Times New Roman"/>
        </w:rPr>
        <w:t>емонт помещений, обновили фасады</w:t>
      </w:r>
      <w:r w:rsidRPr="00D16E0C">
        <w:rPr>
          <w:rFonts w:ascii="Times New Roman" w:hAnsi="Times New Roman" w:cs="Times New Roman"/>
        </w:rPr>
        <w:t xml:space="preserve"> на сумму 89,2 млн.рублей. Выполнен капитальный ремонт дорожного полотна по проспекту Ленина, Есенина, объездной дороги 10 микрорайона на сумму 151,5 млн</w:t>
      </w:r>
      <w:proofErr w:type="gramStart"/>
      <w:r w:rsidRPr="00D16E0C">
        <w:rPr>
          <w:rFonts w:ascii="Times New Roman" w:hAnsi="Times New Roman" w:cs="Times New Roman"/>
        </w:rPr>
        <w:t>.р</w:t>
      </w:r>
      <w:proofErr w:type="gramEnd"/>
      <w:r w:rsidRPr="00D16E0C">
        <w:rPr>
          <w:rFonts w:ascii="Times New Roman" w:hAnsi="Times New Roman" w:cs="Times New Roman"/>
        </w:rPr>
        <w:t>ублей.</w:t>
      </w:r>
    </w:p>
    <w:p w:rsidR="00407509" w:rsidRPr="00D16E0C" w:rsidRDefault="00407509" w:rsidP="00D16E0C">
      <w:pPr>
        <w:keepNext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Жилищное строительство и обеспечение граждан жильем.</w:t>
      </w:r>
    </w:p>
    <w:p w:rsidR="00407509" w:rsidRPr="00D16E0C" w:rsidRDefault="00407509" w:rsidP="00D16E0C">
      <w:pPr>
        <w:keepNext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составляла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5136,9 </w:t>
      </w:r>
      <w:r w:rsidRPr="00D16E0C">
        <w:rPr>
          <w:rFonts w:ascii="Times New Roman" w:hAnsi="Times New Roman" w:cs="Times New Roman"/>
          <w:sz w:val="28"/>
          <w:szCs w:val="28"/>
        </w:rPr>
        <w:t xml:space="preserve">тыс. кв.м.,  в расчете на одного жителя в среднем приходится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26,9 </w:t>
      </w:r>
      <w:r w:rsidRPr="00D16E0C">
        <w:rPr>
          <w:rFonts w:ascii="Times New Roman" w:hAnsi="Times New Roman" w:cs="Times New Roman"/>
          <w:sz w:val="28"/>
          <w:szCs w:val="28"/>
        </w:rPr>
        <w:t>кв.м. общей площади жилых помещений. По отношению к 2018 году фонд жилых помещений увеличился на 13,6 тыс. кв.м., а  общая площадь, приходящаяся в среднем на 1 человека, увеличилась 0,18 кв. м. за счет уменьшения численности населения на 1962 человека.</w:t>
      </w:r>
    </w:p>
    <w:p w:rsidR="00407509" w:rsidRPr="00D16E0C" w:rsidRDefault="00407509" w:rsidP="00D16E0C">
      <w:pPr>
        <w:keepNext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 2019 году было введено 17,568 тыс.кв.м. общей площади индивидуального жилищного строительства, по отношению к 2018 году (11,543 тыс.кв.м.) увеличение в 1,5 раза за счет активности граждан с привлечением собственных и заемных средств. </w:t>
      </w:r>
    </w:p>
    <w:p w:rsidR="00407509" w:rsidRPr="00D16E0C" w:rsidRDefault="00407509" w:rsidP="00D16E0C">
      <w:pPr>
        <w:keepNext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Строительство многоквартирных домов в 2019 году было приостановлено в связи с ужесточением требований к застройщикам и изменением порядка долевого участия. С 1 июля 2018 года для застройщиков стало обязательным банковское сопровождение всех сделок. Для этого застройщик должен открыть счет в уполномоченном банке и совершать с него платежи, касающиеся исключительно строительства одного объекта. При этом застройщик должен иметь на счету собственные деньги – не менее 10 % от общей проектной стоимости строящегося объекта. Уменьшилось число </w:t>
      </w:r>
      <w:r w:rsidR="008B5321">
        <w:rPr>
          <w:rFonts w:ascii="Times New Roman" w:hAnsi="Times New Roman" w:cs="Times New Roman"/>
          <w:sz w:val="28"/>
          <w:szCs w:val="28"/>
        </w:rPr>
        <w:t>строительных</w:t>
      </w:r>
      <w:r w:rsidRPr="00D16E0C">
        <w:rPr>
          <w:rFonts w:ascii="Times New Roman" w:hAnsi="Times New Roman" w:cs="Times New Roman"/>
          <w:sz w:val="28"/>
          <w:szCs w:val="28"/>
        </w:rPr>
        <w:t xml:space="preserve"> компаний, а мелкие строительные компании обанкротились. </w:t>
      </w:r>
    </w:p>
    <w:p w:rsidR="00407509" w:rsidRPr="00D16E0C" w:rsidRDefault="00407509" w:rsidP="00D16E0C">
      <w:pPr>
        <w:keepNext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 2019 году одна компания ООО «НДСК» им. А.В. Косилова получила разрешение на строительство многоквартирного жилого дома  за счет собственных средств.  </w:t>
      </w:r>
    </w:p>
    <w:p w:rsidR="00407509" w:rsidRPr="00D16E0C" w:rsidRDefault="00407509" w:rsidP="00D16E0C">
      <w:pPr>
        <w:keepNext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lastRenderedPageBreak/>
        <w:t>В  2019 году под строительство было предоставлено всего 8,18</w:t>
      </w:r>
      <w:r w:rsidR="00994A02" w:rsidRPr="00D16E0C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га земельных участков, это в 2 раза больше, чем в 2018 году (4,15 га). Под жилищное строительство предоставлено 7,87 га, в 2,2 раза больше, чем в 2018 году (3,56</w:t>
      </w:r>
      <w:r w:rsidR="00994A02" w:rsidRPr="00D16E0C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 xml:space="preserve">га). </w:t>
      </w:r>
    </w:p>
    <w:p w:rsidR="00407509" w:rsidRPr="00D16E0C" w:rsidRDefault="00407509" w:rsidP="00D16E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под жилищное строительство носит точечный  характер, заявки на комплексное освоение земельных участков в целях жилищного строительства не поступают, в связи с отсутствием проекта планировки территории и отсутствием  земельных участков с коммунальной и транспортной инфраструктурой. </w:t>
      </w:r>
    </w:p>
    <w:p w:rsidR="00407509" w:rsidRPr="00D16E0C" w:rsidRDefault="00407509" w:rsidP="00D16E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На 01.01.2020 года общее количество многоквартирных домов, с учётом имеющихся в городе двухквартирных и трехквартирных с отдельными входами составляет 4218 единиц, из них число домов, расположенных на земельных участках, в отношении которых осуществлен государственный, кадастровый учёт составило 2559 единицы, или 60,7 % от общего количества. </w:t>
      </w:r>
    </w:p>
    <w:p w:rsidR="00407509" w:rsidRPr="00D16E0C" w:rsidRDefault="00407509" w:rsidP="00D16E0C">
      <w:pPr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ab/>
        <w:t>За 2019 год по программе «Формирование современной городской среды города Прокопьевска» 75 земельных участков под многоквартирными домами были поставлены  на кадастровый учет.</w:t>
      </w:r>
    </w:p>
    <w:p w:rsidR="003C578D" w:rsidRPr="00D16E0C" w:rsidRDefault="00407509" w:rsidP="00D16E0C">
      <w:pPr>
        <w:keepNext/>
        <w:widowControl/>
        <w:suppressLineNumber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На начало 2019 года в администрации города Прокопьевска на учёте в качестве нуждающихся в жилых помещениях состояла 4441 семья.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Из их числа 301 семья улучшила свои жилищные условия, их доля в 2019 году составила 6,8%, что на 1,8% больше чем в 2018 году (5%).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Увеличение показателя объясняется тем, что в 2019 году начала действовать государственная  региональная адресная программа «Переселение граждан из многоквартирных домов, признанных до 01.01.2017 в установленном порядке аварийными и подлежащими сносу или реконструкции» на 2019-2025 годы, государственная программа Кемеровской области «Жилищная и социальная инфраструктура Кузбасса» на 2014-2021 годы подпрограмма «Доступное и комфортное жилье населению Кемеровской области»,</w:t>
      </w:r>
      <w:r w:rsidRPr="00D16E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программа местного развития и обеспечения занятости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для шахтерских городов и поселков, предусмотренных постановлением Правительства Российской Федерации от 13.07.2005 № 428 по направлению «Содействие переселяемым из ветхого жилья гражданам в приобретении жилья взамен сносимого».</w:t>
      </w:r>
      <w:r w:rsidR="003C578D"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578D" w:rsidRPr="00D16E0C" w:rsidRDefault="003C578D" w:rsidP="00D16E0C">
      <w:pPr>
        <w:keepNext/>
        <w:widowControl/>
        <w:suppressLineNumber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1CCA" w:rsidRPr="00D16E0C" w:rsidRDefault="00241132" w:rsidP="00D16E0C">
      <w:pPr>
        <w:pStyle w:val="5"/>
        <w:tabs>
          <w:tab w:val="left" w:pos="900"/>
        </w:tabs>
        <w:suppressAutoHyphens w:val="0"/>
        <w:spacing w:before="0" w:after="0"/>
        <w:contextualSpacing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16E0C">
        <w:rPr>
          <w:rFonts w:ascii="Times New Roman" w:hAnsi="Times New Roman" w:cs="Times New Roman"/>
          <w:i w:val="0"/>
          <w:sz w:val="28"/>
          <w:szCs w:val="28"/>
          <w:u w:val="single"/>
        </w:rPr>
        <w:t>1.8. Социальная сфера</w:t>
      </w:r>
      <w:r w:rsidRPr="00D16E0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271CCA" w:rsidRPr="00D16E0C" w:rsidRDefault="00271CCA" w:rsidP="00D16E0C">
      <w:pPr>
        <w:pStyle w:val="5"/>
        <w:tabs>
          <w:tab w:val="left" w:pos="900"/>
        </w:tabs>
        <w:suppressAutoHyphens w:val="0"/>
        <w:spacing w:before="0" w:after="0"/>
        <w:ind w:firstLine="567"/>
        <w:contextualSpacing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16E0C">
        <w:rPr>
          <w:rFonts w:ascii="Times New Roman" w:hAnsi="Times New Roman" w:cs="Times New Roman"/>
          <w:i w:val="0"/>
          <w:iCs w:val="0"/>
          <w:sz w:val="28"/>
          <w:szCs w:val="28"/>
        </w:rPr>
        <w:t>Социальная защита населения</w:t>
      </w:r>
    </w:p>
    <w:p w:rsidR="00271CCA" w:rsidRPr="00D16E0C" w:rsidRDefault="003C578D" w:rsidP="00D16E0C">
      <w:pPr>
        <w:pStyle w:val="ab"/>
        <w:keepNext/>
        <w:keepLines/>
        <w:widowControl/>
        <w:tabs>
          <w:tab w:val="left" w:pos="720"/>
          <w:tab w:val="left" w:pos="900"/>
        </w:tabs>
        <w:suppressAutoHyphens w:val="0"/>
        <w:ind w:firstLine="567"/>
        <w:rPr>
          <w:rFonts w:ascii="Times New Roman" w:hAnsi="Times New Roman" w:cs="Times New Roman"/>
          <w:b/>
        </w:rPr>
      </w:pPr>
      <w:r w:rsidRPr="00D16E0C">
        <w:rPr>
          <w:rFonts w:ascii="Times New Roman" w:hAnsi="Times New Roman" w:cs="Times New Roman"/>
          <w:b/>
          <w:iCs/>
        </w:rPr>
        <w:t>Работа с ветеранами и инвалидами</w:t>
      </w:r>
      <w:r w:rsidR="00271CCA" w:rsidRPr="00D16E0C">
        <w:rPr>
          <w:rFonts w:ascii="Times New Roman" w:hAnsi="Times New Roman" w:cs="Times New Roman"/>
          <w:b/>
        </w:rPr>
        <w:t xml:space="preserve"> </w:t>
      </w:r>
    </w:p>
    <w:p w:rsidR="00271CCA" w:rsidRPr="00D16E0C" w:rsidRDefault="00271CCA" w:rsidP="00D16E0C">
      <w:pPr>
        <w:pStyle w:val="ab"/>
        <w:keepNext/>
        <w:keepLines/>
        <w:widowControl/>
        <w:tabs>
          <w:tab w:val="left" w:pos="720"/>
          <w:tab w:val="left" w:pos="900"/>
        </w:tabs>
        <w:suppressAutoHyphens w:val="0"/>
        <w:ind w:firstLine="567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На 01.01.2020г. в Прокопьевске насчитывается 65392 получателя пенсии (на 01.01.2019г. – 60492), 23809  </w:t>
      </w:r>
      <w:proofErr w:type="spellStart"/>
      <w:r w:rsidRPr="00D16E0C">
        <w:rPr>
          <w:rFonts w:ascii="Times New Roman" w:hAnsi="Times New Roman" w:cs="Times New Roman"/>
        </w:rPr>
        <w:t>прокопчан</w:t>
      </w:r>
      <w:proofErr w:type="spellEnd"/>
      <w:r w:rsidRPr="00D16E0C">
        <w:rPr>
          <w:rFonts w:ascii="Times New Roman" w:hAnsi="Times New Roman" w:cs="Times New Roman"/>
        </w:rPr>
        <w:t xml:space="preserve"> имеют звание «Ветеран труда»</w:t>
      </w:r>
      <w:r w:rsidR="00A90B83" w:rsidRPr="00D16E0C">
        <w:rPr>
          <w:rFonts w:ascii="Times New Roman" w:hAnsi="Times New Roman" w:cs="Times New Roman"/>
        </w:rPr>
        <w:t xml:space="preserve">, </w:t>
      </w:r>
      <w:r w:rsidR="00D54D89" w:rsidRPr="00D16E0C">
        <w:rPr>
          <w:rFonts w:ascii="Times New Roman" w:hAnsi="Times New Roman" w:cs="Times New Roman"/>
        </w:rPr>
        <w:t>635</w:t>
      </w:r>
      <w:r w:rsidR="007D4C22" w:rsidRPr="00D16E0C">
        <w:rPr>
          <w:rFonts w:ascii="Times New Roman" w:hAnsi="Times New Roman" w:cs="Times New Roman"/>
        </w:rPr>
        <w:t xml:space="preserve"> тружеников тыла; </w:t>
      </w:r>
      <w:r w:rsidR="00D54D89" w:rsidRPr="00D16E0C">
        <w:rPr>
          <w:rFonts w:ascii="Times New Roman" w:hAnsi="Times New Roman" w:cs="Times New Roman"/>
        </w:rPr>
        <w:t>27</w:t>
      </w:r>
      <w:r w:rsidRPr="00D16E0C">
        <w:rPr>
          <w:rFonts w:ascii="Times New Roman" w:hAnsi="Times New Roman" w:cs="Times New Roman"/>
        </w:rPr>
        <w:t xml:space="preserve"> участников</w:t>
      </w:r>
      <w:r w:rsidR="007D4C22" w:rsidRPr="00D16E0C">
        <w:rPr>
          <w:rFonts w:ascii="Times New Roman" w:hAnsi="Times New Roman" w:cs="Times New Roman"/>
        </w:rPr>
        <w:t xml:space="preserve"> войны; </w:t>
      </w:r>
      <w:r w:rsidR="00D54D89" w:rsidRPr="00D16E0C">
        <w:rPr>
          <w:rFonts w:ascii="Times New Roman" w:hAnsi="Times New Roman" w:cs="Times New Roman"/>
        </w:rPr>
        <w:t>24</w:t>
      </w:r>
      <w:r w:rsidRPr="00D16E0C">
        <w:rPr>
          <w:rFonts w:ascii="Times New Roman" w:hAnsi="Times New Roman" w:cs="Times New Roman"/>
        </w:rPr>
        <w:t xml:space="preserve"> узника и блок</w:t>
      </w:r>
      <w:r w:rsidR="007D4C22" w:rsidRPr="00D16E0C">
        <w:rPr>
          <w:rFonts w:ascii="Times New Roman" w:hAnsi="Times New Roman" w:cs="Times New Roman"/>
        </w:rPr>
        <w:t xml:space="preserve">адника Ленинграда (9 узников, </w:t>
      </w:r>
      <w:r w:rsidR="00D54D89" w:rsidRPr="00D16E0C">
        <w:rPr>
          <w:rFonts w:ascii="Times New Roman" w:hAnsi="Times New Roman" w:cs="Times New Roman"/>
        </w:rPr>
        <w:t>15</w:t>
      </w:r>
      <w:r w:rsidRPr="00D16E0C">
        <w:rPr>
          <w:rFonts w:ascii="Times New Roman" w:hAnsi="Times New Roman" w:cs="Times New Roman"/>
        </w:rPr>
        <w:t xml:space="preserve"> блокадников Ленинграда); 11 человек, служившие в армии в годы ВОВ, но не принимавшие участия в боевых действиях.</w:t>
      </w:r>
    </w:p>
    <w:p w:rsidR="00271CCA" w:rsidRPr="00D16E0C" w:rsidRDefault="007D4C22" w:rsidP="00D16E0C">
      <w:pPr>
        <w:keepNext/>
        <w:keepLines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54D89" w:rsidRPr="00D16E0C">
        <w:rPr>
          <w:rFonts w:ascii="Times New Roman" w:hAnsi="Times New Roman" w:cs="Times New Roman"/>
          <w:sz w:val="28"/>
          <w:szCs w:val="28"/>
        </w:rPr>
        <w:t>851</w:t>
      </w:r>
      <w:r w:rsidR="00271CCA" w:rsidRPr="00D16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CCA" w:rsidRPr="00D16E0C">
        <w:rPr>
          <w:rFonts w:ascii="Times New Roman" w:hAnsi="Times New Roman" w:cs="Times New Roman"/>
          <w:sz w:val="28"/>
          <w:szCs w:val="28"/>
        </w:rPr>
        <w:t>прокопчан</w:t>
      </w:r>
      <w:r w:rsidR="00D54D89" w:rsidRPr="00D16E0C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D54D89" w:rsidRPr="00D16E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54D89" w:rsidRPr="00D16E0C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="00271CCA" w:rsidRPr="00D16E0C">
        <w:rPr>
          <w:rFonts w:ascii="Times New Roman" w:hAnsi="Times New Roman" w:cs="Times New Roman"/>
          <w:sz w:val="28"/>
          <w:szCs w:val="28"/>
        </w:rPr>
        <w:t xml:space="preserve"> непосредственное отношение к Великой Отечественной войне. За каждым участником войны закреплены сотрудники учреждений соцзащиты и социальные работники.</w:t>
      </w:r>
    </w:p>
    <w:p w:rsidR="00271CCA" w:rsidRPr="00D16E0C" w:rsidRDefault="00271CCA" w:rsidP="00D16E0C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 рамках празднования 74-й годовщины Победы всем ветеранам ВОВ - 1024 чел. (в том числе вдовы участников ВОВ) вручены подарочные наборы шоколадных конфет на дому, а так же поздравительные открытки от Губернатора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и от главы города Прокопьевска. </w:t>
      </w:r>
    </w:p>
    <w:p w:rsidR="00271CCA" w:rsidRPr="00D16E0C" w:rsidRDefault="00271CCA" w:rsidP="00D16E0C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Оказываются особые знаки внимания гражданам, отмечающим  90, 95, 100, 105 и 110 лет со дня рождения. Долгожители получают единовременную адресную </w:t>
      </w:r>
      <w:r w:rsidRPr="00D16E0C">
        <w:rPr>
          <w:rFonts w:ascii="Times New Roman" w:hAnsi="Times New Roman" w:cs="Times New Roman"/>
          <w:sz w:val="28"/>
          <w:szCs w:val="28"/>
        </w:rPr>
        <w:lastRenderedPageBreak/>
        <w:t xml:space="preserve">помощь в размере 5 000 рублей из областного бюджета. При исполнении 100, 105 и 110 лет, юбиляру выделяется единовременное вознаграждение из областного бюджета 25 000 рублей, из городского бюджета - 10 000 рублей. Всего за 2019 год поздравления получили 268 ветеранов-долгожителей.  УВОВ были поздравлены в 2019 году – 4 чел. В сравнении с 2018 годом ветераны-долгожители – 316 чел., УВОВ – 4 чел. </w:t>
      </w:r>
    </w:p>
    <w:p w:rsidR="00271CCA" w:rsidRPr="00D16E0C" w:rsidRDefault="00271CCA" w:rsidP="00D16E0C">
      <w:pPr>
        <w:pStyle w:val="ab"/>
        <w:keepNext/>
        <w:widowControl/>
        <w:tabs>
          <w:tab w:val="left" w:pos="720"/>
          <w:tab w:val="left" w:pos="900"/>
        </w:tabs>
        <w:ind w:firstLine="709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В городе проживает 20 763 инвалида (21 787– 2018год) и 974 де</w:t>
      </w:r>
      <w:r w:rsidR="00C67743">
        <w:rPr>
          <w:rFonts w:ascii="Times New Roman" w:hAnsi="Times New Roman" w:cs="Times New Roman"/>
        </w:rPr>
        <w:t xml:space="preserve">тей-инвалидов (969 – </w:t>
      </w:r>
      <w:r w:rsidRPr="00D16E0C">
        <w:rPr>
          <w:rFonts w:ascii="Times New Roman" w:hAnsi="Times New Roman" w:cs="Times New Roman"/>
        </w:rPr>
        <w:t>2018 год).  В комитете социальной защиты населения с 05.02.2016г. для удобства граждан всех территорий ведется прием получивших индивидуальные программы реабилитации для реализации реабилитационных мероприятий. За 2019 год принято</w:t>
      </w:r>
      <w:r w:rsidR="00C67743">
        <w:rPr>
          <w:rFonts w:ascii="Times New Roman" w:hAnsi="Times New Roman" w:cs="Times New Roman"/>
        </w:rPr>
        <w:t xml:space="preserve"> 1578 граждан с ИПРА</w:t>
      </w:r>
      <w:r w:rsidRPr="00D16E0C">
        <w:rPr>
          <w:rFonts w:ascii="Times New Roman" w:hAnsi="Times New Roman" w:cs="Times New Roman"/>
        </w:rPr>
        <w:t xml:space="preserve">  (2018 год-1927).</w:t>
      </w:r>
    </w:p>
    <w:p w:rsidR="00271CCA" w:rsidRPr="00D16E0C" w:rsidRDefault="00271CCA" w:rsidP="00D16E0C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 2019 году МБУ «Центр социального обслуживания населения» продолжало работу по реализации плана мероприятий («дорожная карта») по двум муниципальным услугам: </w:t>
      </w:r>
    </w:p>
    <w:p w:rsidR="00271CCA" w:rsidRPr="00D16E0C" w:rsidRDefault="00271CCA" w:rsidP="00D16E0C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1. Социальное обслуживание в форме на дому. В соответствии с муниципальным заданием в 2019г. 3644 человека получили социальные услуги на дому (в 2018 г. – 3714 человек).</w:t>
      </w:r>
    </w:p>
    <w:p w:rsidR="00407509" w:rsidRPr="00D16E0C" w:rsidRDefault="00271CCA" w:rsidP="00D16E0C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2.  Предоставление социального обслуживания в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407509" w:rsidRPr="00D16E0C" w:rsidRDefault="00407509" w:rsidP="00D16E0C">
      <w:pPr>
        <w:keepNext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За 2019г. 8987 гражданам оказано 28267 услуг. Одно из важных направлений в работе службы срочного социального обслуживания – обследование материальных и </w:t>
      </w:r>
      <w:proofErr w:type="spellStart"/>
      <w:proofErr w:type="gramStart"/>
      <w:r w:rsidRPr="00D16E0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– бытовых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условий проживания граждан. За 2019 год специалистами отделения срочного социального обслуживания проведено 280 обследований граждан, обратившихся за помощью, с составлением подробного акта </w:t>
      </w:r>
      <w:proofErr w:type="spellStart"/>
      <w:proofErr w:type="gramStart"/>
      <w:r w:rsidRPr="00D16E0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– бытовых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:rsidR="00407509" w:rsidRPr="00D16E0C" w:rsidRDefault="00407509" w:rsidP="00D16E0C">
      <w:pPr>
        <w:keepNext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При МБУ ЦСОН продолжают работу пункты проката, обмена и взаимопомощи (ул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уначарского, 10, ул.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Ноградская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, 10). В 2019 году воспользовались данными услугами 89 человек.</w:t>
      </w:r>
    </w:p>
    <w:p w:rsidR="00407509" w:rsidRPr="00D16E0C" w:rsidRDefault="00407509" w:rsidP="00D16E0C">
      <w:pPr>
        <w:keepNext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Для 600 человек доставлен благотворительный уголь. По благотворительной акции 469 нуждающимся жителям был доставлен на дом овощной набор, весом 80 кг (в 2018 г.-400 наборов).</w:t>
      </w:r>
    </w:p>
    <w:p w:rsidR="00407509" w:rsidRPr="00D16E0C" w:rsidRDefault="00407509" w:rsidP="00D16E0C">
      <w:pPr>
        <w:keepNext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Среди инвалидов и долгожителей востребована услуга «Социальное такси», в 2019 году ей воспользовались 390 человек (из них благотворительно – 268 чел.).</w:t>
      </w:r>
    </w:p>
    <w:p w:rsidR="00407509" w:rsidRPr="00D16E0C" w:rsidRDefault="00407509" w:rsidP="00D16E0C">
      <w:pPr>
        <w:keepNext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Одно из направлений деятельности Центра – отделение дневного пребывания «Вдохновение».</w:t>
      </w:r>
    </w:p>
    <w:p w:rsidR="00407509" w:rsidRPr="00D16E0C" w:rsidRDefault="00407509" w:rsidP="00D16E0C">
      <w:pPr>
        <w:pStyle w:val="a9"/>
        <w:keepNext/>
        <w:keepLines/>
        <w:widowControl/>
        <w:suppressAutoHyphens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 Вопросы материнства и детства.</w:t>
      </w:r>
    </w:p>
    <w:p w:rsidR="00407509" w:rsidRPr="00D16E0C" w:rsidRDefault="00407509" w:rsidP="00D16E0C">
      <w:pPr>
        <w:pStyle w:val="afb"/>
        <w:keepNext/>
        <w:ind w:firstLine="709"/>
        <w:jc w:val="both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На 01.01.2020г. в го</w:t>
      </w:r>
      <w:r w:rsidR="007D4C22" w:rsidRPr="00D16E0C">
        <w:rPr>
          <w:rFonts w:ascii="Times New Roman" w:hAnsi="Times New Roman" w:cs="Times New Roman"/>
        </w:rPr>
        <w:t>роде проживает 2 068 многодетных</w:t>
      </w:r>
      <w:r w:rsidRPr="00D16E0C">
        <w:rPr>
          <w:rFonts w:ascii="Times New Roman" w:hAnsi="Times New Roman" w:cs="Times New Roman"/>
        </w:rPr>
        <w:t xml:space="preserve"> </w:t>
      </w:r>
      <w:r w:rsidR="007D4C22" w:rsidRPr="00D16E0C">
        <w:rPr>
          <w:rFonts w:ascii="Times New Roman" w:hAnsi="Times New Roman" w:cs="Times New Roman"/>
        </w:rPr>
        <w:t>семей</w:t>
      </w:r>
      <w:r w:rsidRPr="00D16E0C">
        <w:rPr>
          <w:rFonts w:ascii="Times New Roman" w:hAnsi="Times New Roman" w:cs="Times New Roman"/>
        </w:rPr>
        <w:t xml:space="preserve">.  Комитет социальной защиты населения реализует </w:t>
      </w:r>
      <w:r w:rsidR="00881802" w:rsidRPr="00D16E0C">
        <w:rPr>
          <w:rFonts w:ascii="Times New Roman" w:hAnsi="Times New Roman" w:cs="Times New Roman"/>
        </w:rPr>
        <w:t xml:space="preserve">Закон Кемеровской области </w:t>
      </w:r>
      <w:r w:rsidRPr="00D16E0C">
        <w:rPr>
          <w:rFonts w:ascii="Times New Roman" w:hAnsi="Times New Roman" w:cs="Times New Roman"/>
        </w:rPr>
        <w:t>№51-ОЗ «О дополнительной мере социальной поддержки семей, имеющих детей» и распространяется на правоотношения, возникшие в связи с рождением (усыновлением) третьего или последующего ребенка (детей) в период с 1 января 2011 года по 31 декабря 2021 года. Размер регионального материнского капитала составляет 130 000 рублей.</w:t>
      </w:r>
      <w:r w:rsidR="00271CCA" w:rsidRPr="00D16E0C">
        <w:rPr>
          <w:rFonts w:ascii="Times New Roman" w:hAnsi="Times New Roman" w:cs="Times New Roman"/>
        </w:rPr>
        <w:t xml:space="preserve"> </w:t>
      </w:r>
      <w:r w:rsidRPr="00D16E0C">
        <w:rPr>
          <w:rFonts w:ascii="Times New Roman" w:hAnsi="Times New Roman" w:cs="Times New Roman"/>
        </w:rPr>
        <w:t xml:space="preserve">С начала реализации областного закона средствами областного материнского капитала воспользовались 788 </w:t>
      </w:r>
      <w:proofErr w:type="spellStart"/>
      <w:r w:rsidRPr="00D16E0C">
        <w:rPr>
          <w:rFonts w:ascii="Times New Roman" w:hAnsi="Times New Roman" w:cs="Times New Roman"/>
        </w:rPr>
        <w:t>прокопьевских</w:t>
      </w:r>
      <w:proofErr w:type="spellEnd"/>
      <w:r w:rsidRPr="00D16E0C">
        <w:rPr>
          <w:rFonts w:ascii="Times New Roman" w:hAnsi="Times New Roman" w:cs="Times New Roman"/>
        </w:rPr>
        <w:t xml:space="preserve"> семей,</w:t>
      </w:r>
      <w:r w:rsidR="00271CCA" w:rsidRPr="00D16E0C">
        <w:rPr>
          <w:rFonts w:ascii="Times New Roman" w:hAnsi="Times New Roman" w:cs="Times New Roman"/>
        </w:rPr>
        <w:t xml:space="preserve"> на сумму более 97,5 млн</w:t>
      </w:r>
      <w:proofErr w:type="gramStart"/>
      <w:r w:rsidR="00271CCA" w:rsidRPr="00D16E0C">
        <w:rPr>
          <w:rFonts w:ascii="Times New Roman" w:hAnsi="Times New Roman" w:cs="Times New Roman"/>
        </w:rPr>
        <w:t>.р</w:t>
      </w:r>
      <w:proofErr w:type="gramEnd"/>
      <w:r w:rsidR="00271CCA" w:rsidRPr="00D16E0C">
        <w:rPr>
          <w:rFonts w:ascii="Times New Roman" w:hAnsi="Times New Roman" w:cs="Times New Roman"/>
        </w:rPr>
        <w:t xml:space="preserve">уб.  </w:t>
      </w:r>
      <w:r w:rsidRPr="00D16E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:rsidR="00407509" w:rsidRPr="00D16E0C" w:rsidRDefault="00407509" w:rsidP="00D16E0C">
      <w:pPr>
        <w:keepNext/>
        <w:keepLines/>
        <w:widowControl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             Образование </w:t>
      </w:r>
    </w:p>
    <w:p w:rsidR="00407509" w:rsidRPr="00D16E0C" w:rsidRDefault="00407509" w:rsidP="00D16E0C">
      <w:pPr>
        <w:pStyle w:val="28"/>
        <w:keepNext/>
        <w:widowControl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6E0C">
        <w:rPr>
          <w:rFonts w:ascii="Times New Roman" w:hAnsi="Times New Roman"/>
          <w:color w:val="000000"/>
          <w:sz w:val="28"/>
          <w:szCs w:val="28"/>
        </w:rPr>
        <w:t xml:space="preserve">Деятельность Управления образования и образовательных учреждений города организована в соответствии с государственной программой Кемеровской области «Развитие системы образования Кузбасса» на 2014-2025 годы, </w:t>
      </w:r>
      <w:r w:rsidRPr="00D16E0C">
        <w:rPr>
          <w:rFonts w:ascii="Times New Roman" w:hAnsi="Times New Roman"/>
          <w:color w:val="000000"/>
          <w:sz w:val="28"/>
          <w:szCs w:val="28"/>
        </w:rPr>
        <w:lastRenderedPageBreak/>
        <w:t>муниципальной целевой программой развития образования, планом работы Управления образования.</w:t>
      </w:r>
    </w:p>
    <w:p w:rsidR="00407509" w:rsidRPr="00D16E0C" w:rsidRDefault="00407509" w:rsidP="00D16E0C">
      <w:pPr>
        <w:pStyle w:val="28"/>
        <w:keepNext/>
        <w:widowControl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6E0C">
        <w:rPr>
          <w:rFonts w:ascii="Times New Roman" w:hAnsi="Times New Roman"/>
          <w:b/>
          <w:bCs/>
          <w:color w:val="000000"/>
          <w:sz w:val="28"/>
          <w:szCs w:val="28"/>
        </w:rPr>
        <w:t>Дошкольное образование.</w:t>
      </w:r>
    </w:p>
    <w:p w:rsidR="00407509" w:rsidRPr="00D16E0C" w:rsidRDefault="00407509" w:rsidP="00D16E0C">
      <w:pPr>
        <w:pStyle w:val="28"/>
        <w:keepNext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 xml:space="preserve">            В городе 49 дошкольных образовательных учреждений, 6 дошкольных отделений с числом мест – 7861 и  фактическим числом детей – 8902 чел. В дошкольной образовательной  системе  города работают 1916 человек, в том числе 805 педагогических работников. </w:t>
      </w:r>
    </w:p>
    <w:p w:rsidR="00407509" w:rsidRPr="00D16E0C" w:rsidRDefault="00407509" w:rsidP="00D16E0C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Интенсивно ведется работа по инновационным направлениям развития дошкольных образовательных организаций, направленных на обновление воспитательного процесса с учетом современных достижений науки.  Детские сады № 12, 35, 100, 105 являются муниципальными инновационными площадками, № 29 – региональной инновационной площадкой, № 10, 16, 25 – федеральными инновационными площадками.</w:t>
      </w:r>
    </w:p>
    <w:p w:rsidR="00407509" w:rsidRPr="00D16E0C" w:rsidRDefault="00407509" w:rsidP="00D16E0C">
      <w:pPr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    Общее образование.</w:t>
      </w:r>
    </w:p>
    <w:p w:rsidR="00407509" w:rsidRPr="00D16E0C" w:rsidRDefault="00407509" w:rsidP="00D16E0C">
      <w:pPr>
        <w:pStyle w:val="28"/>
        <w:keepNext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D16E0C">
        <w:rPr>
          <w:rFonts w:ascii="Times New Roman" w:hAnsi="Times New Roman"/>
          <w:color w:val="000000"/>
          <w:sz w:val="28"/>
          <w:szCs w:val="28"/>
        </w:rPr>
        <w:t xml:space="preserve">         В городе Прокопьевске осуществляют свою деятельность</w:t>
      </w:r>
      <w:r w:rsidR="00271CCA" w:rsidRPr="00D16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6E0C">
        <w:rPr>
          <w:rFonts w:ascii="Times New Roman" w:hAnsi="Times New Roman"/>
          <w:color w:val="000000"/>
          <w:sz w:val="28"/>
          <w:szCs w:val="28"/>
        </w:rPr>
        <w:t>38 общеобразовательных школ с общей численностью учащихся 21857 чел., в том числе</w:t>
      </w:r>
      <w:r w:rsidR="00271CCA" w:rsidRPr="00D16E0C">
        <w:rPr>
          <w:rFonts w:ascii="Times New Roman" w:hAnsi="Times New Roman"/>
          <w:color w:val="000000"/>
          <w:sz w:val="28"/>
          <w:szCs w:val="28"/>
        </w:rPr>
        <w:t>:</w:t>
      </w:r>
      <w:r w:rsidRPr="00D16E0C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407509" w:rsidRPr="00D16E0C" w:rsidRDefault="00407509" w:rsidP="00D16E0C">
      <w:pPr>
        <w:pStyle w:val="28"/>
        <w:keepNext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D16E0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71CCA" w:rsidRPr="00D16E0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6E0C">
        <w:rPr>
          <w:rFonts w:ascii="Times New Roman" w:hAnsi="Times New Roman"/>
          <w:color w:val="000000"/>
          <w:sz w:val="28"/>
          <w:szCs w:val="28"/>
        </w:rPr>
        <w:t xml:space="preserve">2 специальные коррекционные школы (№2, № 3) с численностью обучающихся - 532 чел.; </w:t>
      </w:r>
    </w:p>
    <w:p w:rsidR="00407509" w:rsidRPr="00D16E0C" w:rsidRDefault="00407509" w:rsidP="00D16E0C">
      <w:pPr>
        <w:pStyle w:val="28"/>
        <w:keepNext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D16E0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71CCA" w:rsidRPr="00D16E0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6E0C">
        <w:rPr>
          <w:rFonts w:ascii="Times New Roman" w:hAnsi="Times New Roman"/>
          <w:color w:val="000000"/>
          <w:sz w:val="28"/>
          <w:szCs w:val="28"/>
        </w:rPr>
        <w:t xml:space="preserve">2 школы -  интерната (№ 64, № 32) с численностью обучающихся – 372 чел.; </w:t>
      </w:r>
    </w:p>
    <w:p w:rsidR="00407509" w:rsidRPr="00D16E0C" w:rsidRDefault="00407509" w:rsidP="00D16E0C">
      <w:pPr>
        <w:pStyle w:val="28"/>
        <w:keepNext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D16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CCA" w:rsidRPr="00D16E0C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16E0C">
        <w:rPr>
          <w:rFonts w:ascii="Times New Roman" w:hAnsi="Times New Roman"/>
          <w:color w:val="000000"/>
          <w:sz w:val="28"/>
          <w:szCs w:val="28"/>
        </w:rPr>
        <w:t>- 3 детских дома с числом мест -  194 и фактическим числом детей -  160 чел.;</w:t>
      </w:r>
    </w:p>
    <w:p w:rsidR="00407509" w:rsidRPr="00D16E0C" w:rsidRDefault="00271CCA" w:rsidP="00D16E0C">
      <w:pPr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7509" w:rsidRPr="00D16E0C">
        <w:rPr>
          <w:rFonts w:ascii="Times New Roman" w:hAnsi="Times New Roman" w:cs="Times New Roman"/>
          <w:sz w:val="28"/>
          <w:szCs w:val="28"/>
        </w:rPr>
        <w:t>Образовательный процесс организован преимущественно в первую смену,  во вторую   смену обучается 2674 человека, что составляет 12,2 %.</w:t>
      </w:r>
    </w:p>
    <w:p w:rsidR="00271CCA" w:rsidRPr="00D16E0C" w:rsidRDefault="00407509" w:rsidP="00D16E0C">
      <w:pPr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В общеобразовательной системе города работают 1830 чел., в том числе 1328 педагогических работников. Доля педагогических работников, которым по результатам аттестации установлена первая и высшая квалификационная категория по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.</w:t>
      </w:r>
      <w:r w:rsidR="000C267A" w:rsidRPr="00D16E0C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Прокопьевску – 84 %. Руководителями общеобразовательных учреждений города ведется активная работа по привлечению кадров, в том числе и молодых специалистов. Вновь принятым 16 молодым педагогам была оказана материальная поддержка в размере 3 тыс. рублей.</w:t>
      </w:r>
    </w:p>
    <w:p w:rsidR="00407509" w:rsidRPr="00D16E0C" w:rsidRDefault="00407509" w:rsidP="00D16E0C">
      <w:pPr>
        <w:ind w:left="50"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ab/>
        <w:t>Всероссийские проверочные работы (ВПР) – это проверочные работы, отличительной особенностью которых является единство подходов к составлению вариантов проверочных материалов для всей Российской Федерации, разработанных в соответствии с Федеральным государственным образовательным стандартом, проведению самих работ и их оцениванию.</w:t>
      </w:r>
    </w:p>
    <w:p w:rsidR="00407509" w:rsidRPr="00D16E0C" w:rsidRDefault="00407509" w:rsidP="00D16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в параллелях 4, 5 и 6 классов в 2018 – 2019 учебном году проходили в штатном режиме. Соответственно, участие в ВПР в этих классах принимали все образовательные организации города, реализующие программы начального общего и основного общего образования. Кроме того, проверочные работы по одному или нескольким учебным предметам выполняли обучающиеся 7 и 11 классов образовательных организаций, решивших принять участие во Всероссийских проверочных работах в данных параллелях. Главное при проведении независимых оценочных процедур -  получить объективные результаты. К сожалению, из 34 образовательных организаций города, участвующих в ВПР - шесть  признаны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с признаками необъективности: по 1 разу школа № 16 и 64, 2  года подряд – средние школы № 25 и 51, 3 года – средняя школа № 10.  Хотя большинство образовательных организаций - 83 % показали объективные результаты.</w:t>
      </w:r>
    </w:p>
    <w:p w:rsidR="00407509" w:rsidRPr="00D16E0C" w:rsidRDefault="00407509" w:rsidP="00D16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lastRenderedPageBreak/>
        <w:t>Результаты государственной итоговой аттестации позволяют оценить качество результатов на финише образовательных ступеней. С 2019 года обязательным допуском к прохождению ГИА-9 стало итоговое устное собеседование по русскому языку, участие в нем приняли  все выпускники 9 классов.</w:t>
      </w:r>
    </w:p>
    <w:p w:rsidR="00407509" w:rsidRPr="00D16E0C" w:rsidRDefault="00407509" w:rsidP="00D16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В основной период проведения ГИА - 9 приняли участие в форме ОГЭ 1853 человека (в 2018 г. – 1951участник), в форме ГВЭ – 49 человек (в 2018 г. – 66 участников), ЕГЭ сдавали 651 участник.</w:t>
      </w:r>
    </w:p>
    <w:p w:rsidR="00407509" w:rsidRPr="00D16E0C" w:rsidRDefault="00271CCA" w:rsidP="00D16E0C">
      <w:pPr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7509" w:rsidRPr="00D16E0C">
        <w:rPr>
          <w:rFonts w:ascii="Times New Roman" w:hAnsi="Times New Roman" w:cs="Times New Roman"/>
          <w:sz w:val="28"/>
          <w:szCs w:val="28"/>
        </w:rPr>
        <w:t xml:space="preserve">Результаты ЕГЭ выпускников 11 классов в целом  сохранились на уровне прошлого года. А по таким предметам, как  математика профильного уровня, физика, география, английский язык, история, отмечается улучшение результатов – по данным предметам вырос средний балл. Выросло количество </w:t>
      </w:r>
      <w:proofErr w:type="spellStart"/>
      <w:r w:rsidR="00407509" w:rsidRPr="00D16E0C"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 w:rsidR="00407509" w:rsidRPr="00D16E0C">
        <w:rPr>
          <w:rFonts w:ascii="Times New Roman" w:hAnsi="Times New Roman" w:cs="Times New Roman"/>
          <w:sz w:val="28"/>
          <w:szCs w:val="28"/>
        </w:rPr>
        <w:t xml:space="preserve"> по математике профильной, обществознанию, английскому языку, информатике и истории. По остальным предметам количество </w:t>
      </w:r>
      <w:proofErr w:type="spellStart"/>
      <w:r w:rsidR="00407509" w:rsidRPr="00D16E0C"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 w:rsidR="00407509" w:rsidRPr="00D16E0C">
        <w:rPr>
          <w:rFonts w:ascii="Times New Roman" w:hAnsi="Times New Roman" w:cs="Times New Roman"/>
          <w:sz w:val="28"/>
          <w:szCs w:val="28"/>
        </w:rPr>
        <w:t xml:space="preserve"> (от 80 баллов и выше)  уменьшилось по сравнению с прошлым годом, особенно заметно по русскому языку (с 237 в 2018 году до 186 в 2019г.). И катастрофически резко снизилось количество </w:t>
      </w:r>
      <w:proofErr w:type="spellStart"/>
      <w:r w:rsidR="00407509" w:rsidRPr="00D16E0C"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 w:rsidR="00407509" w:rsidRPr="00D16E0C">
        <w:rPr>
          <w:rFonts w:ascii="Times New Roman" w:hAnsi="Times New Roman" w:cs="Times New Roman"/>
          <w:sz w:val="28"/>
          <w:szCs w:val="28"/>
        </w:rPr>
        <w:t xml:space="preserve"> с 12 в прошлом году до 4 в 2019 году.  На приеме у главы 4 выпускника, набравших 100 баллов на ЕГЭ, награждены целевой премией в размере 3000 рублей. </w:t>
      </w:r>
    </w:p>
    <w:p w:rsidR="00407509" w:rsidRPr="00D16E0C" w:rsidRDefault="00407509" w:rsidP="00D16E0C">
      <w:pPr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ab/>
        <w:t>Гимназия № 72 является региональной инновационной площадкой, школ</w:t>
      </w:r>
      <w:r w:rsidR="006A712A">
        <w:rPr>
          <w:rFonts w:ascii="Times New Roman" w:hAnsi="Times New Roman" w:cs="Times New Roman"/>
          <w:sz w:val="28"/>
          <w:szCs w:val="28"/>
        </w:rPr>
        <w:t>ы</w:t>
      </w:r>
      <w:r w:rsidRPr="00D16E0C">
        <w:rPr>
          <w:rFonts w:ascii="Times New Roman" w:hAnsi="Times New Roman" w:cs="Times New Roman"/>
          <w:sz w:val="28"/>
          <w:szCs w:val="28"/>
        </w:rPr>
        <w:t xml:space="preserve"> </w:t>
      </w:r>
      <w:r w:rsidR="006A712A">
        <w:rPr>
          <w:rFonts w:ascii="Times New Roman" w:hAnsi="Times New Roman" w:cs="Times New Roman"/>
          <w:sz w:val="28"/>
          <w:szCs w:val="28"/>
        </w:rPr>
        <w:br/>
      </w:r>
      <w:r w:rsidRPr="00D16E0C">
        <w:rPr>
          <w:rFonts w:ascii="Times New Roman" w:hAnsi="Times New Roman" w:cs="Times New Roman"/>
          <w:sz w:val="28"/>
          <w:szCs w:val="28"/>
        </w:rPr>
        <w:t>№</w:t>
      </w:r>
      <w:r w:rsidR="006A712A">
        <w:rPr>
          <w:rFonts w:ascii="Times New Roman" w:hAnsi="Times New Roman" w:cs="Times New Roman"/>
          <w:sz w:val="28"/>
          <w:szCs w:val="28"/>
        </w:rPr>
        <w:t xml:space="preserve"> 25, 28, 31, гимназия № 72, коррекционная </w:t>
      </w:r>
      <w:r w:rsidRPr="00D16E0C">
        <w:rPr>
          <w:rFonts w:ascii="Times New Roman" w:hAnsi="Times New Roman" w:cs="Times New Roman"/>
          <w:sz w:val="28"/>
          <w:szCs w:val="28"/>
        </w:rPr>
        <w:t>школа № 3  - муниципальными инновационными площадками.</w:t>
      </w:r>
    </w:p>
    <w:p w:rsidR="00407509" w:rsidRPr="00D16E0C" w:rsidRDefault="00407509" w:rsidP="00D16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образование.</w:t>
      </w:r>
    </w:p>
    <w:p w:rsidR="00407509" w:rsidRPr="00D16E0C" w:rsidRDefault="00407509" w:rsidP="00D16E0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Рынок услуг дополнительного образования детей в  2019 году представлен 15 учреждениями, в т.ч. 9 муниципальными учреждениями дополнительного образования (4 - образования, 5 - культуры) и  6 организациями частной формы собственности. Всего работников в дополнительном образовании 251 человек, в том числе 142 педагога. Численность детей, получающих услуги по дополнительному образованию, 25810 человек. </w:t>
      </w:r>
    </w:p>
    <w:p w:rsidR="00407509" w:rsidRPr="00D16E0C" w:rsidRDefault="00407509" w:rsidP="00D16E0C">
      <w:pPr>
        <w:pStyle w:val="Bodytext20"/>
        <w:shd w:val="clear" w:color="auto" w:fill="auto"/>
        <w:tabs>
          <w:tab w:val="left" w:pos="8742"/>
        </w:tabs>
        <w:spacing w:before="0" w:line="240" w:lineRule="auto"/>
        <w:ind w:firstLine="760"/>
      </w:pPr>
      <w:r w:rsidRPr="00D16E0C">
        <w:t>Всеми формами отдыха и занятости охвачено 100 %  детей.</w:t>
      </w:r>
      <w:r w:rsidR="00271CCA" w:rsidRPr="00D16E0C">
        <w:t xml:space="preserve"> </w:t>
      </w:r>
      <w:r w:rsidRPr="00D16E0C">
        <w:t xml:space="preserve">В 2019 году функционировали 32 организации отдыха и оздоровления детей: 4 ЗОЛ («Олимпиец», «Бережок», «Елочка», «Утес»), 2 палаточных лагеря, 6 лагерей труда и отдыха, 17 центров с дневным пребыванием и 3 частных организаций – 1 ЗОЦ  («Космос»), 2 санатория («Жемчужина», «Сосновый бор»).  </w:t>
      </w:r>
    </w:p>
    <w:p w:rsidR="00407509" w:rsidRPr="00D16E0C" w:rsidRDefault="00407509" w:rsidP="00D16E0C">
      <w:pPr>
        <w:pStyle w:val="Bodytext20"/>
        <w:shd w:val="clear" w:color="auto" w:fill="auto"/>
        <w:spacing w:before="0" w:line="240" w:lineRule="auto"/>
        <w:ind w:firstLine="760"/>
      </w:pPr>
      <w:r w:rsidRPr="00D16E0C">
        <w:t>В частных организациях проведено 4 сезона, стоимость путевки от 23,1 до 34,8 тыс</w:t>
      </w:r>
      <w:proofErr w:type="gramStart"/>
      <w:r w:rsidRPr="00D16E0C">
        <w:t>.р</w:t>
      </w:r>
      <w:proofErr w:type="gramEnd"/>
      <w:r w:rsidRPr="00D16E0C">
        <w:t>уб. В каждом муниципальном загородном оздоровительном лагере проведено по 3 сезона, были разработаны воспитательные программы для организации полноценного досуга детей. Стоимость путевки составила 17,5 тыс</w:t>
      </w:r>
      <w:proofErr w:type="gramStart"/>
      <w:r w:rsidRPr="00D16E0C">
        <w:t>.р</w:t>
      </w:r>
      <w:proofErr w:type="gramEnd"/>
      <w:r w:rsidRPr="00D16E0C">
        <w:t xml:space="preserve">уб.(стоимость питания – 350-380 руб./день в зависимости от возраста детей). </w:t>
      </w:r>
    </w:p>
    <w:p w:rsidR="00407509" w:rsidRPr="00D16E0C" w:rsidRDefault="00407509" w:rsidP="00D16E0C">
      <w:pPr>
        <w:pStyle w:val="Bodytext20"/>
        <w:shd w:val="clear" w:color="auto" w:fill="auto"/>
        <w:spacing w:before="0" w:line="240" w:lineRule="auto"/>
        <w:ind w:firstLine="760"/>
      </w:pPr>
      <w:r w:rsidRPr="00D16E0C">
        <w:t xml:space="preserve">Всего детей в возрасте от 7 до 17 лет, отдохнувших </w:t>
      </w:r>
      <w:proofErr w:type="gramStart"/>
      <w:r w:rsidRPr="00D16E0C">
        <w:t>в</w:t>
      </w:r>
      <w:proofErr w:type="gramEnd"/>
      <w:r w:rsidRPr="00D16E0C">
        <w:t xml:space="preserve"> </w:t>
      </w:r>
      <w:proofErr w:type="gramStart"/>
      <w:r w:rsidRPr="00D16E0C">
        <w:t>ЗОЛ</w:t>
      </w:r>
      <w:proofErr w:type="gramEnd"/>
      <w:r w:rsidRPr="00D16E0C">
        <w:t xml:space="preserve"> и др. –  14713 чел, из них воспользовались компенсацией на приобретение путевки – 2900 чел.</w:t>
      </w:r>
    </w:p>
    <w:p w:rsidR="00407509" w:rsidRPr="00D16E0C" w:rsidRDefault="00407509" w:rsidP="00D16E0C">
      <w:pPr>
        <w:pStyle w:val="Bodytext20"/>
        <w:shd w:val="clear" w:color="auto" w:fill="auto"/>
        <w:spacing w:before="0" w:line="240" w:lineRule="auto"/>
        <w:ind w:firstLine="760"/>
      </w:pPr>
      <w:r w:rsidRPr="00D16E0C">
        <w:t xml:space="preserve">Большая  работа проводилась по организации летнего отдыха детей, оставшихся в черте города. В течение лета работали дворовые,  спортивные площадки, проведены </w:t>
      </w:r>
      <w:proofErr w:type="spellStart"/>
      <w:r w:rsidRPr="00D16E0C">
        <w:t>турслеты</w:t>
      </w:r>
      <w:proofErr w:type="spellEnd"/>
      <w:r w:rsidRPr="00D16E0C">
        <w:t>,  прошли 63 профильные смены различной направленности.</w:t>
      </w:r>
    </w:p>
    <w:p w:rsidR="00407509" w:rsidRPr="00D16E0C" w:rsidRDefault="00407509" w:rsidP="00D16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 городе создана сеть учреждений для детей-сирот, детей, оставшихся без попечения родителей: МКУ «Детский дом № 2 «Виктория», МКУ «Детский </w:t>
      </w:r>
      <w:r w:rsidR="006A712A">
        <w:rPr>
          <w:rFonts w:ascii="Times New Roman" w:hAnsi="Times New Roman" w:cs="Times New Roman"/>
          <w:sz w:val="28"/>
          <w:szCs w:val="28"/>
        </w:rPr>
        <w:t xml:space="preserve">дом № 6 «Огонек», </w:t>
      </w:r>
      <w:r w:rsidRPr="00D16E0C">
        <w:rPr>
          <w:rFonts w:ascii="Times New Roman" w:hAnsi="Times New Roman" w:cs="Times New Roman"/>
          <w:sz w:val="28"/>
          <w:szCs w:val="28"/>
        </w:rPr>
        <w:t xml:space="preserve"> МКУ «Детский дом № 7 «Дружба». </w:t>
      </w:r>
    </w:p>
    <w:p w:rsidR="00407509" w:rsidRPr="00D16E0C" w:rsidRDefault="00407509" w:rsidP="00D16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r w:rsidRPr="00D16E0C">
        <w:rPr>
          <w:rFonts w:ascii="Times New Roman" w:hAnsi="Times New Roman" w:cs="Times New Roman"/>
          <w:sz w:val="28"/>
          <w:szCs w:val="28"/>
        </w:rPr>
        <w:t>а учете состоит 1016 детей-сирот и детей, оставшихся без попечения родителей, из них 86,5% (879 детей) воспитываются в замещающих семьях, остальные дети – 13,5% (137 детей) находятся в образовательных, медицинских организациях для детей-сирот, детей, оставшихся без попечения родителей, в учреждениях профессионального образования.</w:t>
      </w:r>
    </w:p>
    <w:p w:rsidR="00407509" w:rsidRPr="00D16E0C" w:rsidRDefault="00407509" w:rsidP="00D16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E0C">
        <w:rPr>
          <w:rFonts w:ascii="Times New Roman" w:hAnsi="Times New Roman" w:cs="Times New Roman"/>
          <w:sz w:val="28"/>
          <w:szCs w:val="28"/>
        </w:rPr>
        <w:t>Количество детей-сирот и детей, оставшихся без попечения родителей, состоящих в государственном банке данных о детях, оставшихся без попечения родителей, сократилось почти в 2,5 раза за последние 3 года (с 326 до 137 человек).</w:t>
      </w:r>
      <w:proofErr w:type="gramEnd"/>
    </w:p>
    <w:p w:rsidR="00407509" w:rsidRPr="00D16E0C" w:rsidRDefault="00407509" w:rsidP="00D16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За счет развития семейных форм устройства количество детей, проживающих в образовательных учреждениях для детей-сирот и детей, оставшихся без попечения родителей, уменьшилось с 160 в 2018 году до 137 в 2019 году.</w:t>
      </w:r>
    </w:p>
    <w:p w:rsidR="00407509" w:rsidRPr="00D16E0C" w:rsidRDefault="00407509" w:rsidP="00D16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В городе Прокопьевске с 2019 года началась реализация национальных проектов:</w:t>
      </w:r>
    </w:p>
    <w:p w:rsidR="00407509" w:rsidRPr="00D16E0C" w:rsidRDefault="00407509" w:rsidP="00D16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1. «Образование», в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входят следующие проекты:</w:t>
      </w:r>
    </w:p>
    <w:p w:rsidR="00407509" w:rsidRPr="00D16E0C" w:rsidRDefault="00407509" w:rsidP="00D16E0C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noProof/>
          <w:sz w:val="28"/>
          <w:szCs w:val="28"/>
        </w:rPr>
        <w:t xml:space="preserve">- «Современная школа», в рамках </w:t>
      </w:r>
      <w:r w:rsidRPr="00D16E0C">
        <w:rPr>
          <w:rFonts w:ascii="Times New Roman" w:hAnsi="Times New Roman" w:cs="Times New Roman"/>
          <w:sz w:val="28"/>
          <w:szCs w:val="28"/>
        </w:rPr>
        <w:t>данного проекта проводится апробация методических рекомендаций по психолого-педагогическому сопровождению обучающихся в 2019/2020 учебном году. В апробации участвуют следующие учреждения г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рокопьевска - школы №3,6,14,45,71, МБУ «ИМЦ». В них созданы рабочие группы, разработаны и утверждены планы мероприятий «дорожные карты», разработаны предложения и замечания  к тексту проекта «Методические рекомендации по системе функционирования психологических служб в общеобразовательных организациях». Все материалы направлены в адрес ГОО «Кузбасский РЦППМС».</w:t>
      </w:r>
    </w:p>
    <w:p w:rsidR="00407509" w:rsidRPr="00D16E0C" w:rsidRDefault="00407509" w:rsidP="00D16E0C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-  «Успех каждого ребенка», в рамках реализации данного проекта переход на систему персонифицированного финансирования и персонифицированного учета детей, получающих дополнительное образование,  начался с 2019-2020 учебного года. </w:t>
      </w:r>
    </w:p>
    <w:p w:rsidR="00407509" w:rsidRPr="00D16E0C" w:rsidRDefault="00407509" w:rsidP="00D16E0C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Кроме того, 27.05.2019 в целях финансового обеспечения сертификатов дополнительного образования детей внесены изменения в бюджет Прокопьевского городского округа, предусматривающие перераспределение средств между мероприятиями муниципальной программы «Развитие системы образования города Прокопьевска». Постановлением администрации города Прокопьевска от 13.06.2019 №101-п внесены изменения в муниципальную программу «Развитие системы образования города Прокопьевска», в которой выделен отдельный раздел «Организация обеспечения мероприятий по персонифицированному финансированию дополнительного образования детей» и сумма средств 8502,6 тыс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уб. Фактически израсходовано с 01.09.2019 по 31.12.2019  - 4892,5 тыс.руб.  </w:t>
      </w:r>
    </w:p>
    <w:p w:rsidR="00407509" w:rsidRPr="00D16E0C" w:rsidRDefault="00407509" w:rsidP="00D16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В систему персонифицированного дополнительного образования детей включены 9 учреждений дополнительного образования (4 – учреждения образования, 5 – учреждени</w:t>
      </w:r>
      <w:r w:rsidR="00991AFF" w:rsidRPr="00D16E0C">
        <w:rPr>
          <w:rFonts w:ascii="Times New Roman" w:hAnsi="Times New Roman" w:cs="Times New Roman"/>
          <w:sz w:val="28"/>
          <w:szCs w:val="28"/>
        </w:rPr>
        <w:t>й</w:t>
      </w:r>
      <w:r w:rsidRPr="00D16E0C">
        <w:rPr>
          <w:rFonts w:ascii="Times New Roman" w:hAnsi="Times New Roman" w:cs="Times New Roman"/>
          <w:sz w:val="28"/>
          <w:szCs w:val="28"/>
        </w:rPr>
        <w:t xml:space="preserve"> культуры) и 7 общеобразовательных учреждений.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215 программ. </w:t>
      </w:r>
    </w:p>
    <w:p w:rsidR="00407509" w:rsidRPr="00D16E0C" w:rsidRDefault="00407509" w:rsidP="00D16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E0C">
        <w:rPr>
          <w:rFonts w:ascii="Times New Roman" w:hAnsi="Times New Roman" w:cs="Times New Roman"/>
          <w:sz w:val="28"/>
          <w:szCs w:val="28"/>
        </w:rPr>
        <w:t xml:space="preserve">- «Цифровая образовательная среда», в рамках реализации  данного проекта в 2019 году проведено  оснащение современным компьютерным оборудованием и программным обеспечением 2 образовательных учреждений (школа № 32, лицей № 57) на сумму 2,2 млн. руб. каждое (за счет средств областного бюджета, закупочные процедуры осуществлялись департаментом образования и науки Кемеровской области (далее -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ДОиН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ДОиН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направлены предложения о включении в проект на 2020-2021 год еще 10 школ (школы №№ 14, 15, 71, 3, 72, 11, 1, 54, 25, 62).</w:t>
      </w:r>
    </w:p>
    <w:p w:rsidR="00407509" w:rsidRPr="00D16E0C" w:rsidRDefault="00407509" w:rsidP="00D16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lastRenderedPageBreak/>
        <w:t>- «Моя новая школа», в рамках региональной программы «Школы Кузбасса» ведётся капитальный ремонт здания № 2 школы №45, пр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троителей, 93 на 1176 мест. </w:t>
      </w:r>
    </w:p>
    <w:p w:rsidR="00407509" w:rsidRPr="00D16E0C" w:rsidRDefault="00407509" w:rsidP="00D16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E0C">
        <w:rPr>
          <w:rFonts w:ascii="Times New Roman" w:hAnsi="Times New Roman" w:cs="Times New Roman"/>
          <w:sz w:val="28"/>
          <w:szCs w:val="28"/>
        </w:rPr>
        <w:t xml:space="preserve">13.06.2019г. заключено соглашение № 82/2019/06 о предоставлении в 2019 году субсидии из областного бюджета бюджету муниципального образования на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мероприятий «Строительство, реконструкция и капитальный ремонт образовательных организаций» на сумму 206,4 млн. руб.</w:t>
      </w:r>
      <w:r w:rsidR="00991AFF" w:rsidRPr="00D16E0C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(ОБ – 182,8 млн. руб.,</w:t>
      </w:r>
      <w:r w:rsidR="00991AFF" w:rsidRPr="00D16E0C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 xml:space="preserve">МБ – 23,6 млн.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), между администрацией Прокопьевского городского округа и департаментом строительства Кемеровской области.</w:t>
      </w:r>
      <w:proofErr w:type="gramEnd"/>
    </w:p>
    <w:p w:rsidR="00407509" w:rsidRPr="00D16E0C" w:rsidRDefault="00407509" w:rsidP="00D16E0C">
      <w:pPr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На 01.01.2020г. фактически израсходовано – 144,8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уб.(ОБ – 134,5 млн.руб., МБ –                10,3 млн.руб.).</w:t>
      </w:r>
    </w:p>
    <w:p w:rsidR="00407509" w:rsidRPr="00D16E0C" w:rsidRDefault="00407509" w:rsidP="00A65D5F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  2.  «Цифровая экономика», в который входит проект:</w:t>
      </w:r>
    </w:p>
    <w:p w:rsidR="00407509" w:rsidRPr="00D16E0C" w:rsidRDefault="00407509" w:rsidP="00A65D5F">
      <w:pPr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E0C">
        <w:rPr>
          <w:rFonts w:ascii="Times New Roman" w:hAnsi="Times New Roman" w:cs="Times New Roman"/>
          <w:sz w:val="28"/>
          <w:szCs w:val="28"/>
        </w:rPr>
        <w:t xml:space="preserve">-  «Информационная инфраструктура», в рамках данного проекта в 2019 году  осуществлено увеличение скорости доступа к сети интернет до 100 Мбит/с 3 образовательным учреждениям (школа № 44, 59, 63) (за счёт средств федерального бюджета, закупочные процедуры осуществлялись департаментом образования и науки Кемеровской области (далее -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ДОиН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В Прокопьевске в рамках проекта будет увеличена  скорость доступа к сети Интернет. Всего в проект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29 школ. </w:t>
      </w:r>
    </w:p>
    <w:p w:rsidR="00407509" w:rsidRPr="00D16E0C" w:rsidRDefault="00407509" w:rsidP="00A65D5F">
      <w:pPr>
        <w:pStyle w:val="af4"/>
        <w:widowControl w:val="0"/>
        <w:spacing w:line="252" w:lineRule="auto"/>
        <w:ind w:right="-100"/>
        <w:jc w:val="both"/>
        <w:rPr>
          <w:rFonts w:ascii="Times New Roman" w:hAnsi="Times New Roman"/>
          <w:noProof/>
          <w:sz w:val="28"/>
          <w:szCs w:val="28"/>
        </w:rPr>
      </w:pPr>
      <w:r w:rsidRPr="00D16E0C">
        <w:rPr>
          <w:rFonts w:ascii="Times New Roman" w:hAnsi="Times New Roman"/>
          <w:noProof/>
          <w:sz w:val="28"/>
          <w:szCs w:val="28"/>
        </w:rPr>
        <w:t xml:space="preserve">          3. «Демография», в который  входит проект:</w:t>
      </w:r>
    </w:p>
    <w:p w:rsidR="00407509" w:rsidRPr="00D16E0C" w:rsidRDefault="00407509" w:rsidP="00A65D5F">
      <w:pPr>
        <w:pStyle w:val="af4"/>
        <w:widowControl w:val="0"/>
        <w:spacing w:line="252" w:lineRule="auto"/>
        <w:ind w:right="-100" w:firstLine="284"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noProof/>
          <w:sz w:val="28"/>
          <w:szCs w:val="28"/>
        </w:rPr>
        <w:t xml:space="preserve">     </w:t>
      </w:r>
      <w:proofErr w:type="gramStart"/>
      <w:r w:rsidRPr="00D16E0C">
        <w:rPr>
          <w:rFonts w:ascii="Times New Roman" w:hAnsi="Times New Roman"/>
          <w:noProof/>
          <w:sz w:val="28"/>
          <w:szCs w:val="28"/>
        </w:rPr>
        <w:t>- «Содействие занятости женщин – создание условий дошкольного образования для детей в возрасте до трех лет», в рамках которого планируется с</w:t>
      </w:r>
      <w:proofErr w:type="spellStart"/>
      <w:r w:rsidRPr="00D16E0C">
        <w:rPr>
          <w:rFonts w:ascii="Times New Roman" w:hAnsi="Times New Roman"/>
          <w:sz w:val="28"/>
          <w:szCs w:val="28"/>
        </w:rPr>
        <w:t>троительство</w:t>
      </w:r>
      <w:proofErr w:type="spellEnd"/>
      <w:r w:rsidRPr="00D16E0C">
        <w:rPr>
          <w:rFonts w:ascii="Times New Roman" w:hAnsi="Times New Roman"/>
          <w:sz w:val="28"/>
          <w:szCs w:val="28"/>
        </w:rPr>
        <w:t xml:space="preserve"> яслей-сада на </w:t>
      </w:r>
      <w:proofErr w:type="spellStart"/>
      <w:r w:rsidRPr="00D16E0C">
        <w:rPr>
          <w:rFonts w:ascii="Times New Roman" w:hAnsi="Times New Roman"/>
          <w:sz w:val="28"/>
          <w:szCs w:val="28"/>
        </w:rPr>
        <w:t>Тыргане</w:t>
      </w:r>
      <w:proofErr w:type="spellEnd"/>
      <w:r w:rsidRPr="00D16E0C">
        <w:rPr>
          <w:rFonts w:ascii="Times New Roman" w:hAnsi="Times New Roman"/>
          <w:sz w:val="28"/>
          <w:szCs w:val="28"/>
        </w:rPr>
        <w:t xml:space="preserve"> (190 мест) в 2020-2021г.г. всего: 250,0 млн. руб., (в т.ч. 2019 год – 30,0 млн. руб. (проект),  2020 год – 160,0 млн. руб.,  2021 год – 60,0 млн. руб.).</w:t>
      </w:r>
      <w:proofErr w:type="gramEnd"/>
    </w:p>
    <w:p w:rsidR="00407509" w:rsidRPr="00D16E0C" w:rsidRDefault="00407509" w:rsidP="00A65D5F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 2019 году осуществлялась разработка проектно-сметной документации ГБУ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«Проектный институт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Кузбасспроект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» под руководством Департамента строительства Кемеровской области.</w:t>
      </w:r>
    </w:p>
    <w:p w:rsidR="00407509" w:rsidRPr="00D16E0C" w:rsidRDefault="00407509" w:rsidP="00A65D5F">
      <w:pPr>
        <w:spacing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В образовательных учреждениях происходит пополнение материально-технического обеспечения для качественной реализации инновационных направлений, в том числе и за счет привлечения внебюджетных средств, одним из источников которых является оказание дополнительных платных услуг. В 2018 - 2019 учебном году  оказывали 24 платные услуги  школы №№ 14, 15, 32, 51, лицей 57, гимназия 72, 27 платных услуг организовано в детских садах №№ 5, 10, 16, 25, 62, 88, 94, 97, 110, 111,  предварительно изучив запросы родителей и заработали 3,04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407509" w:rsidRPr="00D16E0C" w:rsidRDefault="00407509" w:rsidP="00A65D5F">
      <w:pPr>
        <w:pStyle w:val="af4"/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>В рамках обеспечения программы «Доступная среда» из средств федерального и областного бюджетов поступили средства на коррекционную школу №2 – 240,0 тыс</w:t>
      </w:r>
      <w:proofErr w:type="gramStart"/>
      <w:r w:rsidRPr="00D16E0C">
        <w:rPr>
          <w:rFonts w:ascii="Times New Roman" w:hAnsi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/>
          <w:sz w:val="28"/>
          <w:szCs w:val="28"/>
        </w:rPr>
        <w:t xml:space="preserve">ублей. </w:t>
      </w:r>
    </w:p>
    <w:p w:rsidR="00407509" w:rsidRPr="00D16E0C" w:rsidRDefault="00407509" w:rsidP="00A65D5F">
      <w:pPr>
        <w:pStyle w:val="af4"/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>В рамках реализации мероприятия «Организация круглогодичного отдыха, оздоровления и занятости обучающихся» из средств областного и местного бюджетов выделено финансирование на укрепление материально-технической базы ЗОЛ «Бережок», приобретение  спортивного/игрового оборудования для ЗОЛ «Олимпиец», палаточного лагеря «Юность в погонах» на сумму 13 300,29 тыс</w:t>
      </w:r>
      <w:proofErr w:type="gramStart"/>
      <w:r w:rsidRPr="00D16E0C">
        <w:rPr>
          <w:rFonts w:ascii="Times New Roman" w:hAnsi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/>
          <w:sz w:val="28"/>
          <w:szCs w:val="28"/>
        </w:rPr>
        <w:t xml:space="preserve">ублей.  </w:t>
      </w:r>
    </w:p>
    <w:p w:rsidR="00407509" w:rsidRPr="00D16E0C" w:rsidRDefault="00407509" w:rsidP="00D16E0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color w:val="000000"/>
          <w:sz w:val="28"/>
          <w:szCs w:val="28"/>
        </w:rPr>
        <w:tab/>
      </w:r>
    </w:p>
    <w:p w:rsidR="00407509" w:rsidRPr="00D16E0C" w:rsidRDefault="00407509" w:rsidP="00D16E0C">
      <w:pPr>
        <w:pStyle w:val="28"/>
        <w:keepNext/>
        <w:widowControl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b/>
          <w:bCs/>
          <w:sz w:val="28"/>
          <w:szCs w:val="28"/>
        </w:rPr>
        <w:t>Культура</w:t>
      </w:r>
    </w:p>
    <w:p w:rsidR="00407509" w:rsidRPr="00D16E0C" w:rsidRDefault="00407509" w:rsidP="00D16E0C">
      <w:pPr>
        <w:pStyle w:val="28"/>
        <w:keepNext/>
        <w:widowControl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D16E0C">
        <w:rPr>
          <w:rFonts w:ascii="Times New Roman" w:hAnsi="Times New Roman"/>
          <w:sz w:val="28"/>
          <w:szCs w:val="28"/>
        </w:rPr>
        <w:t>В структуре Управления по культуре администрации г</w:t>
      </w:r>
      <w:r w:rsidR="00A65D5F">
        <w:rPr>
          <w:rFonts w:ascii="Times New Roman" w:hAnsi="Times New Roman"/>
          <w:sz w:val="28"/>
          <w:szCs w:val="28"/>
        </w:rPr>
        <w:t xml:space="preserve"> </w:t>
      </w:r>
      <w:r w:rsidRPr="00D16E0C">
        <w:rPr>
          <w:rFonts w:ascii="Times New Roman" w:hAnsi="Times New Roman"/>
          <w:sz w:val="28"/>
          <w:szCs w:val="28"/>
        </w:rPr>
        <w:t xml:space="preserve">.Прокопьевска </w:t>
      </w:r>
      <w:r w:rsidR="00A65D5F">
        <w:rPr>
          <w:rFonts w:ascii="Times New Roman" w:hAnsi="Times New Roman"/>
          <w:sz w:val="28"/>
          <w:szCs w:val="28"/>
        </w:rPr>
        <w:br/>
      </w:r>
      <w:r w:rsidRPr="00D16E0C">
        <w:rPr>
          <w:rFonts w:ascii="Times New Roman" w:hAnsi="Times New Roman"/>
          <w:sz w:val="28"/>
          <w:szCs w:val="28"/>
        </w:rPr>
        <w:t xml:space="preserve">17 муниципальных бюджетных учреждений культуры, в том числе 3 автономных: </w:t>
      </w:r>
      <w:r w:rsidR="00A65D5F">
        <w:rPr>
          <w:rFonts w:ascii="Times New Roman" w:hAnsi="Times New Roman"/>
          <w:sz w:val="28"/>
          <w:szCs w:val="28"/>
        </w:rPr>
        <w:br/>
      </w:r>
      <w:r w:rsidRPr="00D16E0C">
        <w:rPr>
          <w:rFonts w:ascii="Times New Roman" w:hAnsi="Times New Roman"/>
          <w:sz w:val="28"/>
          <w:szCs w:val="28"/>
        </w:rPr>
        <w:t xml:space="preserve">7 </w:t>
      </w:r>
      <w:r w:rsidRPr="00D16E0C">
        <w:rPr>
          <w:rFonts w:ascii="Times New Roman" w:hAnsi="Times New Roman"/>
          <w:sz w:val="28"/>
          <w:szCs w:val="28"/>
        </w:rPr>
        <w:lastRenderedPageBreak/>
        <w:t>Дворцов культуры (им</w:t>
      </w:r>
      <w:proofErr w:type="gramStart"/>
      <w:r w:rsidRPr="00D16E0C">
        <w:rPr>
          <w:rFonts w:ascii="Times New Roman" w:hAnsi="Times New Roman"/>
          <w:sz w:val="28"/>
          <w:szCs w:val="28"/>
        </w:rPr>
        <w:t>.А</w:t>
      </w:r>
      <w:proofErr w:type="gramEnd"/>
      <w:r w:rsidRPr="00D16E0C">
        <w:rPr>
          <w:rFonts w:ascii="Times New Roman" w:hAnsi="Times New Roman"/>
          <w:sz w:val="28"/>
          <w:szCs w:val="28"/>
        </w:rPr>
        <w:t xml:space="preserve">ртема,  им.Маяковского, Северный </w:t>
      </w:r>
      <w:proofErr w:type="spellStart"/>
      <w:r w:rsidRPr="00D16E0C">
        <w:rPr>
          <w:rFonts w:ascii="Times New Roman" w:hAnsi="Times New Roman"/>
          <w:sz w:val="28"/>
          <w:szCs w:val="28"/>
        </w:rPr>
        <w:t>Маганак</w:t>
      </w:r>
      <w:proofErr w:type="spellEnd"/>
      <w:r w:rsidRPr="00D16E0C">
        <w:rPr>
          <w:rFonts w:ascii="Times New Roman" w:hAnsi="Times New Roman"/>
          <w:sz w:val="28"/>
          <w:szCs w:val="28"/>
        </w:rPr>
        <w:t xml:space="preserve">, Ясная Поляна, Красная Горка, Шахтеров, </w:t>
      </w:r>
      <w:proofErr w:type="spellStart"/>
      <w:r w:rsidRPr="00D16E0C">
        <w:rPr>
          <w:rFonts w:ascii="Times New Roman" w:hAnsi="Times New Roman"/>
          <w:sz w:val="28"/>
          <w:szCs w:val="28"/>
        </w:rPr>
        <w:t>Зенковский</w:t>
      </w:r>
      <w:proofErr w:type="spellEnd"/>
      <w:r w:rsidRPr="00D16E0C">
        <w:rPr>
          <w:rFonts w:ascii="Times New Roman" w:hAnsi="Times New Roman"/>
          <w:sz w:val="28"/>
          <w:szCs w:val="28"/>
        </w:rPr>
        <w:t>) и 1  Клуб Искорка, КВЦ Вернисаж, 15 библиотек, Прокопьевский горо</w:t>
      </w:r>
      <w:r w:rsidR="00A65D5F">
        <w:rPr>
          <w:rFonts w:ascii="Times New Roman" w:hAnsi="Times New Roman"/>
          <w:sz w:val="28"/>
          <w:szCs w:val="28"/>
        </w:rPr>
        <w:t xml:space="preserve">дской краеведческий музей, </w:t>
      </w:r>
      <w:r w:rsidRPr="00D16E0C">
        <w:rPr>
          <w:rFonts w:ascii="Times New Roman" w:hAnsi="Times New Roman"/>
          <w:sz w:val="28"/>
          <w:szCs w:val="28"/>
        </w:rPr>
        <w:t xml:space="preserve">2 детские музыкальные школы (№11, №57),  2 детские школы искусств (№ 10 </w:t>
      </w:r>
      <w:r w:rsidR="00A65D5F">
        <w:rPr>
          <w:rFonts w:ascii="Times New Roman" w:hAnsi="Times New Roman"/>
          <w:sz w:val="28"/>
          <w:szCs w:val="28"/>
        </w:rPr>
        <w:br/>
      </w:r>
      <w:r w:rsidRPr="00D16E0C">
        <w:rPr>
          <w:rFonts w:ascii="Times New Roman" w:hAnsi="Times New Roman"/>
          <w:sz w:val="28"/>
          <w:szCs w:val="28"/>
        </w:rPr>
        <w:t xml:space="preserve">им. А.И. Хачатуряна, </w:t>
      </w:r>
      <w:r w:rsidR="00A65D5F">
        <w:rPr>
          <w:rFonts w:ascii="Times New Roman" w:hAnsi="Times New Roman"/>
          <w:sz w:val="28"/>
          <w:szCs w:val="28"/>
        </w:rPr>
        <w:t xml:space="preserve"> </w:t>
      </w:r>
      <w:r w:rsidRPr="00D16E0C">
        <w:rPr>
          <w:rFonts w:ascii="Times New Roman" w:hAnsi="Times New Roman"/>
          <w:sz w:val="28"/>
          <w:szCs w:val="28"/>
        </w:rPr>
        <w:t>№ 68), художественная школа № 8, «Центр бухгалтерского и технического обслуживания учреждений культуры». На базе учреждений культуры работают 20 коллективов, имеющих звание «Народный», «Образцовый».</w:t>
      </w:r>
    </w:p>
    <w:p w:rsidR="00407509" w:rsidRPr="00D16E0C" w:rsidRDefault="00407509" w:rsidP="00D16E0C">
      <w:pPr>
        <w:pStyle w:val="28"/>
        <w:keepNext/>
        <w:widowControl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 xml:space="preserve">     На базе учреждений культуры работают 185 коллективов самодеятельного народного творчества,  среди которых: 62 хореографических коллектива, </w:t>
      </w:r>
      <w:r w:rsidR="00A65D5F">
        <w:rPr>
          <w:rFonts w:ascii="Times New Roman" w:hAnsi="Times New Roman"/>
          <w:sz w:val="28"/>
          <w:szCs w:val="28"/>
        </w:rPr>
        <w:br/>
      </w:r>
      <w:r w:rsidRPr="00D16E0C">
        <w:rPr>
          <w:rFonts w:ascii="Times New Roman" w:hAnsi="Times New Roman"/>
          <w:sz w:val="28"/>
          <w:szCs w:val="28"/>
        </w:rPr>
        <w:t>59 вокальных коллективов,  16 инструментальных коллективов, 11 театральных коллективов, 14 ф</w:t>
      </w:r>
      <w:r w:rsidR="00A65D5F">
        <w:rPr>
          <w:rFonts w:ascii="Times New Roman" w:hAnsi="Times New Roman"/>
          <w:sz w:val="28"/>
          <w:szCs w:val="28"/>
        </w:rPr>
        <w:t xml:space="preserve">ольклорных коллективов, </w:t>
      </w:r>
      <w:r w:rsidRPr="00D16E0C">
        <w:rPr>
          <w:rFonts w:ascii="Times New Roman" w:hAnsi="Times New Roman"/>
          <w:sz w:val="28"/>
          <w:szCs w:val="28"/>
        </w:rPr>
        <w:t>8 коллективов ИЗО, 9 коллективов ДПИ, прочие жанры представлены 6 коллективами.</w:t>
      </w:r>
    </w:p>
    <w:p w:rsidR="00407509" w:rsidRPr="00D16E0C" w:rsidRDefault="004F14BC" w:rsidP="00D16E0C">
      <w:pPr>
        <w:pStyle w:val="28"/>
        <w:keepNext/>
        <w:widowControl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 xml:space="preserve">      </w:t>
      </w:r>
      <w:r w:rsidR="00407509" w:rsidRPr="00D16E0C">
        <w:rPr>
          <w:rFonts w:ascii="Times New Roman" w:hAnsi="Times New Roman"/>
          <w:sz w:val="28"/>
          <w:szCs w:val="28"/>
        </w:rPr>
        <w:t>Количество учащихс</w:t>
      </w:r>
      <w:r w:rsidR="00A65D5F">
        <w:rPr>
          <w:rFonts w:ascii="Times New Roman" w:hAnsi="Times New Roman"/>
          <w:sz w:val="28"/>
          <w:szCs w:val="28"/>
        </w:rPr>
        <w:t>я  в музыкальных, художественных</w:t>
      </w:r>
      <w:r w:rsidR="00407509" w:rsidRPr="00D16E0C">
        <w:rPr>
          <w:rFonts w:ascii="Times New Roman" w:hAnsi="Times New Roman"/>
          <w:sz w:val="28"/>
          <w:szCs w:val="28"/>
        </w:rPr>
        <w:t xml:space="preserve"> школах и школах искусств  составляет 1985 человека (в 2018 году -</w:t>
      </w:r>
      <w:r w:rsidR="00A65D5F">
        <w:rPr>
          <w:rFonts w:ascii="Times New Roman" w:hAnsi="Times New Roman"/>
          <w:sz w:val="28"/>
          <w:szCs w:val="28"/>
        </w:rPr>
        <w:t xml:space="preserve"> </w:t>
      </w:r>
      <w:r w:rsidR="00407509" w:rsidRPr="00D16E0C">
        <w:rPr>
          <w:rFonts w:ascii="Times New Roman" w:hAnsi="Times New Roman"/>
          <w:sz w:val="28"/>
          <w:szCs w:val="28"/>
        </w:rPr>
        <w:t>1932 человека). По централизованной библиотечной системе  за 2019 год количество читателей составило – 59717 чел. (в 2018 году  - 59702 чел.). Количество удовлетворенных информационных запросов за 2019 г. составило 1338675 (в 2018г. – 1338645), в том числе книговыдача – 1297742 экземпляра (в 2018г. – 1297662 экземпляра).</w:t>
      </w:r>
    </w:p>
    <w:p w:rsidR="00407509" w:rsidRPr="00D16E0C" w:rsidRDefault="004F14BC" w:rsidP="00A65D5F">
      <w:pPr>
        <w:pStyle w:val="28"/>
        <w:keepNext/>
        <w:widowControl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 xml:space="preserve">      </w:t>
      </w:r>
      <w:r w:rsidR="00407509" w:rsidRPr="00D16E0C">
        <w:rPr>
          <w:rFonts w:ascii="Times New Roman" w:hAnsi="Times New Roman"/>
          <w:sz w:val="28"/>
          <w:szCs w:val="28"/>
        </w:rPr>
        <w:t>Фонды библиотек за 2019 год пополнились на 7246 экземпляров (на сумму 740593,47 руб.), за счет местного бюджета (1601 единица – 150000 руб.), внебюджетных средств (5645 единиц –</w:t>
      </w:r>
      <w:r w:rsidR="00A65D5F">
        <w:rPr>
          <w:rFonts w:ascii="Times New Roman" w:hAnsi="Times New Roman"/>
          <w:sz w:val="28"/>
          <w:szCs w:val="28"/>
        </w:rPr>
        <w:t xml:space="preserve">  </w:t>
      </w:r>
      <w:r w:rsidR="00407509" w:rsidRPr="00D16E0C">
        <w:rPr>
          <w:rFonts w:ascii="Times New Roman" w:hAnsi="Times New Roman"/>
          <w:sz w:val="28"/>
          <w:szCs w:val="28"/>
        </w:rPr>
        <w:t>590593,47 руб.).   Работниками библиотек за 2019 год проведено 2725  мероприятий (в 2018г. – 2721). Число посетителей составило 91618 чел. (в 2018г. – 74949 чел.).</w:t>
      </w:r>
    </w:p>
    <w:p w:rsidR="00407509" w:rsidRPr="00D16E0C" w:rsidRDefault="00407509" w:rsidP="00D16E0C">
      <w:pPr>
        <w:keepNext/>
        <w:keepLines/>
        <w:widowControl/>
        <w:tabs>
          <w:tab w:val="left" w:pos="851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 КВЦ «Вернисаж»  за 2019 год экспонировалось 92 выставки. Работниками КВЦ проведено 1350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F14BC" w:rsidRPr="00D16E0C">
        <w:rPr>
          <w:rFonts w:ascii="Times New Roman" w:hAnsi="Times New Roman" w:cs="Times New Roman"/>
          <w:sz w:val="28"/>
          <w:szCs w:val="28"/>
        </w:rPr>
        <w:t>.</w:t>
      </w:r>
      <w:r w:rsidRPr="00D16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7F5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7F5" w:rsidRPr="00D16E0C" w:rsidRDefault="00AD37F5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</w:p>
    <w:p w:rsidR="00AD37F5" w:rsidRPr="00D16E0C" w:rsidRDefault="00AD37F5" w:rsidP="00D16E0C">
      <w:pPr>
        <w:keepNext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 структуру  Управления по физической культуре и спорту  администрации города Прокопьевска входят  8 юридических лиц  («Централизованная бухгалтерия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», </w:t>
      </w:r>
      <w:r w:rsidR="004F14BC" w:rsidRPr="00D16E0C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16E0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D16E0C">
        <w:rPr>
          <w:rFonts w:ascii="Times New Roman" w:hAnsi="Times New Roman" w:cs="Times New Roman"/>
          <w:sz w:val="28"/>
          <w:szCs w:val="28"/>
        </w:rPr>
        <w:t>портивная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школа № 1»,  «</w:t>
      </w:r>
      <w:r w:rsidRPr="00D16E0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портивная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школа № 2», «</w:t>
      </w:r>
      <w:r w:rsidRPr="00D16E0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портивная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школа олимпийского резерва № 3», «Спортивная школа «Олимп»,  «Комплексная спортивная школа»),  также в том числе спортивные сооружения (Дворец спорта «Дельфин», «Футбольный клуб «Шахтер»).</w:t>
      </w:r>
      <w:r w:rsidR="004F14BC" w:rsidRPr="00D16E0C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Кроме того, координируется деятельность: МУП «Спортивно-развлекательный центр «Солнечный».</w:t>
      </w:r>
    </w:p>
    <w:p w:rsidR="00AD37F5" w:rsidRPr="00D16E0C" w:rsidRDefault="00AD37F5" w:rsidP="00D16E0C">
      <w:pPr>
        <w:pStyle w:val="28"/>
        <w:keepNext/>
        <w:widowControl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 xml:space="preserve">         Для развития  массового спорта в городе функционируют спортивные комплексы, плавательные бассейны, спортивные и тренажерные залы, в шаговой доступности спортивные и игровые площадки. Работают 23 </w:t>
      </w:r>
      <w:proofErr w:type="spellStart"/>
      <w:proofErr w:type="gramStart"/>
      <w:r w:rsidRPr="00D16E0C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D16E0C">
        <w:rPr>
          <w:rFonts w:ascii="Times New Roman" w:hAnsi="Times New Roman"/>
          <w:sz w:val="28"/>
          <w:szCs w:val="28"/>
        </w:rPr>
        <w:t xml:space="preserve"> – спортивных</w:t>
      </w:r>
      <w:proofErr w:type="gramEnd"/>
      <w:r w:rsidRPr="00D16E0C">
        <w:rPr>
          <w:rFonts w:ascii="Times New Roman" w:hAnsi="Times New Roman"/>
          <w:sz w:val="28"/>
          <w:szCs w:val="28"/>
        </w:rPr>
        <w:t xml:space="preserve"> и фитнес – клубов, из них 7 детских и подростковых клубов. </w:t>
      </w:r>
    </w:p>
    <w:p w:rsidR="004F14BC" w:rsidRPr="00D16E0C" w:rsidRDefault="00AD37F5" w:rsidP="00D16E0C">
      <w:pPr>
        <w:pStyle w:val="28"/>
        <w:keepNext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>Развивая массовый спорт, из года в год увеличивается численность населения систематически занимающ</w:t>
      </w:r>
      <w:r w:rsidR="00A65D5F">
        <w:rPr>
          <w:rFonts w:ascii="Times New Roman" w:hAnsi="Times New Roman"/>
          <w:sz w:val="28"/>
          <w:szCs w:val="28"/>
        </w:rPr>
        <w:t>его</w:t>
      </w:r>
      <w:r w:rsidRPr="00D16E0C">
        <w:rPr>
          <w:rFonts w:ascii="Times New Roman" w:hAnsi="Times New Roman"/>
          <w:sz w:val="28"/>
          <w:szCs w:val="28"/>
        </w:rPr>
        <w:t>ся физической культурой и спортом, так в 2019 году численность составила 83 878  человек, это 47,1% от общего числа жителей города.</w:t>
      </w:r>
      <w:r w:rsidR="004F14BC" w:rsidRPr="00D16E0C">
        <w:rPr>
          <w:rFonts w:ascii="Times New Roman" w:hAnsi="Times New Roman"/>
          <w:sz w:val="28"/>
          <w:szCs w:val="28"/>
        </w:rPr>
        <w:t xml:space="preserve"> </w:t>
      </w:r>
    </w:p>
    <w:p w:rsidR="00407509" w:rsidRPr="00D16E0C" w:rsidRDefault="004F14BC" w:rsidP="00D16E0C">
      <w:pPr>
        <w:pStyle w:val="28"/>
        <w:keepNext/>
        <w:widowControl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 xml:space="preserve">По итогам 2019 года проведены все запланированные </w:t>
      </w:r>
      <w:proofErr w:type="spellStart"/>
      <w:proofErr w:type="gramStart"/>
      <w:r w:rsidRPr="00D16E0C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D16E0C">
        <w:rPr>
          <w:rFonts w:ascii="Times New Roman" w:hAnsi="Times New Roman"/>
          <w:sz w:val="28"/>
          <w:szCs w:val="28"/>
        </w:rPr>
        <w:t xml:space="preserve"> – массовые</w:t>
      </w:r>
      <w:proofErr w:type="gramEnd"/>
      <w:r w:rsidRPr="00D16E0C">
        <w:rPr>
          <w:rFonts w:ascii="Times New Roman" w:hAnsi="Times New Roman"/>
          <w:sz w:val="28"/>
          <w:szCs w:val="28"/>
        </w:rPr>
        <w:t xml:space="preserve"> мероприятия, спортсмены города приняли участие в 674 спортивных мероприятиях, из них в 199 областного, 94 регионального, 45 всероссийского и 23 международного уровня. По результатам выступлений на официальных соревнованиях Всероссийского и международного уровня </w:t>
      </w:r>
      <w:proofErr w:type="spellStart"/>
      <w:r w:rsidRPr="00D16E0C">
        <w:rPr>
          <w:rFonts w:ascii="Times New Roman" w:hAnsi="Times New Roman"/>
          <w:sz w:val="28"/>
          <w:szCs w:val="28"/>
        </w:rPr>
        <w:t>прокопьевские</w:t>
      </w:r>
      <w:proofErr w:type="spellEnd"/>
      <w:r w:rsidRPr="00D16E0C">
        <w:rPr>
          <w:rFonts w:ascii="Times New Roman" w:hAnsi="Times New Roman"/>
          <w:sz w:val="28"/>
          <w:szCs w:val="28"/>
        </w:rPr>
        <w:t xml:space="preserve"> спортсмены завоевали 322 награды, </w:t>
      </w:r>
      <w:r w:rsidR="0015204C">
        <w:rPr>
          <w:rFonts w:ascii="Times New Roman" w:hAnsi="Times New Roman"/>
          <w:sz w:val="28"/>
          <w:szCs w:val="28"/>
        </w:rPr>
        <w:t xml:space="preserve">из них 143 золотых, 81 </w:t>
      </w:r>
      <w:proofErr w:type="gramStart"/>
      <w:r w:rsidR="0015204C">
        <w:rPr>
          <w:rFonts w:ascii="Times New Roman" w:hAnsi="Times New Roman"/>
          <w:sz w:val="28"/>
          <w:szCs w:val="28"/>
        </w:rPr>
        <w:t>серебря</w:t>
      </w:r>
      <w:r w:rsidR="00A65D5F">
        <w:rPr>
          <w:rFonts w:ascii="Times New Roman" w:hAnsi="Times New Roman"/>
          <w:sz w:val="28"/>
          <w:szCs w:val="28"/>
        </w:rPr>
        <w:t>ную</w:t>
      </w:r>
      <w:proofErr w:type="gramEnd"/>
      <w:r w:rsidR="00A65D5F">
        <w:rPr>
          <w:rFonts w:ascii="Times New Roman" w:hAnsi="Times New Roman"/>
          <w:sz w:val="28"/>
          <w:szCs w:val="28"/>
        </w:rPr>
        <w:t xml:space="preserve"> и</w:t>
      </w:r>
      <w:r w:rsidRPr="00D16E0C">
        <w:rPr>
          <w:rFonts w:ascii="Times New Roman" w:hAnsi="Times New Roman"/>
          <w:sz w:val="28"/>
          <w:szCs w:val="28"/>
        </w:rPr>
        <w:t xml:space="preserve"> 98 бронзовых медалей. За 2019 год </w:t>
      </w:r>
      <w:r w:rsidRPr="00D16E0C">
        <w:rPr>
          <w:rFonts w:ascii="Times New Roman" w:hAnsi="Times New Roman"/>
          <w:sz w:val="28"/>
          <w:szCs w:val="28"/>
        </w:rPr>
        <w:lastRenderedPageBreak/>
        <w:t xml:space="preserve">подготовлено: 7 мастеров спорта России, 86 кандидатов в мастера спорта, более 2000 спортсменов массовых разрядов. </w:t>
      </w:r>
    </w:p>
    <w:p w:rsidR="00407509" w:rsidRPr="00D16E0C" w:rsidRDefault="00407509" w:rsidP="00D16E0C">
      <w:pPr>
        <w:widowControl/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D16E0C">
        <w:rPr>
          <w:rFonts w:ascii="Times New Roman" w:hAnsi="Times New Roman" w:cs="Times New Roman"/>
          <w:kern w:val="0"/>
          <w:sz w:val="28"/>
          <w:szCs w:val="28"/>
          <w:lang w:eastAsia="en-US"/>
        </w:rPr>
        <w:t>В целях пропаганды и популяризации физичес</w:t>
      </w:r>
      <w:r w:rsidR="00A52A5E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кой культуры и спорта ежегодно </w:t>
      </w:r>
      <w:r w:rsidRPr="00D16E0C">
        <w:rPr>
          <w:rFonts w:ascii="Times New Roman" w:hAnsi="Times New Roman" w:cs="Times New Roman"/>
          <w:kern w:val="0"/>
          <w:sz w:val="28"/>
          <w:szCs w:val="28"/>
          <w:lang w:eastAsia="en-US"/>
        </w:rPr>
        <w:t>на территории нашего города традиционно проводятся:  Легкоатлетическая эстафета на призы газеты «</w:t>
      </w:r>
      <w:proofErr w:type="gramStart"/>
      <w:r w:rsidRPr="00D16E0C">
        <w:rPr>
          <w:rFonts w:ascii="Times New Roman" w:hAnsi="Times New Roman" w:cs="Times New Roman"/>
          <w:kern w:val="0"/>
          <w:sz w:val="28"/>
          <w:szCs w:val="28"/>
          <w:lang w:eastAsia="en-US"/>
        </w:rPr>
        <w:t>Шахтерская</w:t>
      </w:r>
      <w:proofErr w:type="gramEnd"/>
      <w:r w:rsidRPr="00D16E0C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правда», спартакиады среди бюджетных организаций, производственных коллективов города, загородных оздоровительных центров, учащихся детско-юношеских спортивных школ, студенческая спартакиада, турниры по мини-футболу, </w:t>
      </w:r>
      <w:proofErr w:type="spellStart"/>
      <w:r w:rsidRPr="00D16E0C">
        <w:rPr>
          <w:rFonts w:ascii="Times New Roman" w:hAnsi="Times New Roman" w:cs="Times New Roman"/>
          <w:kern w:val="0"/>
          <w:sz w:val="28"/>
          <w:szCs w:val="28"/>
          <w:lang w:eastAsia="en-US"/>
        </w:rPr>
        <w:t>стритболу</w:t>
      </w:r>
      <w:proofErr w:type="spellEnd"/>
      <w:r w:rsidRPr="00D16E0C">
        <w:rPr>
          <w:rFonts w:ascii="Times New Roman" w:hAnsi="Times New Roman" w:cs="Times New Roman"/>
          <w:kern w:val="0"/>
          <w:sz w:val="28"/>
          <w:szCs w:val="28"/>
          <w:lang w:eastAsia="en-US"/>
        </w:rPr>
        <w:t>, хоккею среди дворовых команд, соревнования и турниры  памяти ветеранов спорта и другие мероприятия физкультурной и спортивной направленности.</w:t>
      </w:r>
    </w:p>
    <w:p w:rsidR="004F14BC" w:rsidRPr="00D16E0C" w:rsidRDefault="00407509" w:rsidP="00D16E0C">
      <w:pPr>
        <w:widowControl/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16E0C">
        <w:rPr>
          <w:rFonts w:ascii="Times New Roman" w:hAnsi="Times New Roman" w:cs="Times New Roman"/>
          <w:kern w:val="0"/>
          <w:sz w:val="28"/>
          <w:szCs w:val="28"/>
        </w:rPr>
        <w:t xml:space="preserve">В связи с внедрением Всероссийского физкультурно-спортивного комплекса «Готов к труду и обороне», </w:t>
      </w:r>
      <w:proofErr w:type="spellStart"/>
      <w:r w:rsidR="00991AFF" w:rsidRPr="00D16E0C">
        <w:rPr>
          <w:rFonts w:ascii="Times New Roman" w:hAnsi="Times New Roman" w:cs="Times New Roman"/>
          <w:kern w:val="0"/>
          <w:sz w:val="28"/>
          <w:szCs w:val="28"/>
        </w:rPr>
        <w:t>п</w:t>
      </w:r>
      <w:r w:rsidRPr="00D16E0C">
        <w:rPr>
          <w:rFonts w:ascii="Times New Roman" w:hAnsi="Times New Roman" w:cs="Times New Roman"/>
          <w:kern w:val="0"/>
          <w:sz w:val="28"/>
          <w:szCs w:val="28"/>
        </w:rPr>
        <w:t>рокопчане</w:t>
      </w:r>
      <w:proofErr w:type="spellEnd"/>
      <w:r w:rsidRPr="00D16E0C">
        <w:rPr>
          <w:rFonts w:ascii="Times New Roman" w:hAnsi="Times New Roman" w:cs="Times New Roman"/>
          <w:kern w:val="0"/>
          <w:sz w:val="28"/>
          <w:szCs w:val="28"/>
        </w:rPr>
        <w:t xml:space="preserve"> всех возрастных категорий активно принимают участие в подготовке и сдаче нормативов ГТО.</w:t>
      </w:r>
      <w:r w:rsidR="004F14BC" w:rsidRPr="00D16E0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kern w:val="0"/>
          <w:sz w:val="28"/>
          <w:szCs w:val="28"/>
        </w:rPr>
        <w:t xml:space="preserve">В городе 4889 обладателя знака отличия (1239 – золотых,  2350 – серебряных, 1300- бронзовых). Только в </w:t>
      </w:r>
      <w:r w:rsidRPr="00D16E0C">
        <w:rPr>
          <w:rFonts w:ascii="Times New Roman" w:hAnsi="Times New Roman" w:cs="Times New Roman"/>
          <w:kern w:val="0"/>
          <w:sz w:val="28"/>
          <w:szCs w:val="28"/>
          <w:lang w:eastAsia="ar-SA"/>
        </w:rPr>
        <w:t>2019г. вручили 1730  знаков, из них 327-золотых, 877-серебряных, 526-бронзовых.</w:t>
      </w:r>
      <w:r w:rsidR="009E086A" w:rsidRPr="00D16E0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kern w:val="0"/>
          <w:sz w:val="28"/>
          <w:szCs w:val="28"/>
        </w:rPr>
        <w:t xml:space="preserve">В 2019 году в региональном этапе всероссийской акции «Отцовский патруль. Мы </w:t>
      </w:r>
      <w:proofErr w:type="spellStart"/>
      <w:r w:rsidRPr="00D16E0C">
        <w:rPr>
          <w:rFonts w:ascii="Times New Roman" w:hAnsi="Times New Roman" w:cs="Times New Roman"/>
          <w:kern w:val="0"/>
          <w:sz w:val="28"/>
          <w:szCs w:val="28"/>
        </w:rPr>
        <w:t>ГоТОвы</w:t>
      </w:r>
      <w:proofErr w:type="spellEnd"/>
      <w:r w:rsidRPr="00D16E0C">
        <w:rPr>
          <w:rFonts w:ascii="Times New Roman" w:hAnsi="Times New Roman" w:cs="Times New Roman"/>
          <w:kern w:val="0"/>
          <w:sz w:val="28"/>
          <w:szCs w:val="28"/>
        </w:rPr>
        <w:t xml:space="preserve">» в номинации «Лучший организатор акции» город Прокопьевск занял </w:t>
      </w:r>
      <w:r w:rsidRPr="00D16E0C">
        <w:rPr>
          <w:rFonts w:ascii="Times New Roman" w:hAnsi="Times New Roman" w:cs="Times New Roman"/>
          <w:kern w:val="0"/>
          <w:sz w:val="28"/>
          <w:szCs w:val="28"/>
          <w:lang w:val="en-US"/>
        </w:rPr>
        <w:t>II</w:t>
      </w:r>
      <w:r w:rsidRPr="00D16E0C">
        <w:rPr>
          <w:rFonts w:ascii="Times New Roman" w:hAnsi="Times New Roman" w:cs="Times New Roman"/>
          <w:kern w:val="0"/>
          <w:sz w:val="28"/>
          <w:szCs w:val="28"/>
        </w:rPr>
        <w:t xml:space="preserve"> место.</w:t>
      </w:r>
    </w:p>
    <w:p w:rsidR="004F14BC" w:rsidRPr="00D16E0C" w:rsidRDefault="004F14BC" w:rsidP="00D16E0C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4F14BC" w:rsidRPr="00D16E0C" w:rsidRDefault="004F14BC" w:rsidP="00D16E0C">
      <w:pPr>
        <w:pStyle w:val="28"/>
        <w:suppressAutoHyphens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16E0C">
        <w:rPr>
          <w:rFonts w:ascii="Times New Roman" w:hAnsi="Times New Roman"/>
          <w:b/>
          <w:bCs/>
          <w:sz w:val="28"/>
          <w:szCs w:val="28"/>
          <w:u w:val="single"/>
        </w:rPr>
        <w:t>2. Основные</w:t>
      </w:r>
      <w:r w:rsidR="00A478A8" w:rsidRPr="00D16E0C">
        <w:rPr>
          <w:rFonts w:ascii="Times New Roman" w:hAnsi="Times New Roman"/>
          <w:b/>
          <w:bCs/>
          <w:sz w:val="28"/>
          <w:szCs w:val="28"/>
          <w:u w:val="single"/>
        </w:rPr>
        <w:t xml:space="preserve"> направления деятельности в 2019</w:t>
      </w:r>
      <w:r w:rsidRPr="00D16E0C">
        <w:rPr>
          <w:rFonts w:ascii="Times New Roman" w:hAnsi="Times New Roman"/>
          <w:b/>
          <w:bCs/>
          <w:sz w:val="28"/>
          <w:szCs w:val="28"/>
          <w:u w:val="single"/>
        </w:rPr>
        <w:t xml:space="preserve"> году, достигнутые по ним результаты:</w:t>
      </w:r>
    </w:p>
    <w:p w:rsidR="004F14BC" w:rsidRPr="00D16E0C" w:rsidRDefault="004F14BC" w:rsidP="00D16E0C">
      <w:pPr>
        <w:pStyle w:val="28"/>
        <w:suppressAutoHyphens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16E0C">
        <w:rPr>
          <w:rFonts w:ascii="Times New Roman" w:hAnsi="Times New Roman"/>
          <w:b/>
          <w:bCs/>
          <w:sz w:val="28"/>
          <w:szCs w:val="28"/>
          <w:u w:val="single"/>
        </w:rPr>
        <w:t>2.1. Работа с обращениями граждан, личный прием.</w:t>
      </w:r>
    </w:p>
    <w:p w:rsidR="004F14BC" w:rsidRPr="00D16E0C" w:rsidRDefault="004F14BC" w:rsidP="00D16E0C">
      <w:pPr>
        <w:pStyle w:val="28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gramStart"/>
      <w:r w:rsidR="00241AFC" w:rsidRPr="00D16E0C">
        <w:rPr>
          <w:rFonts w:ascii="Times New Roman" w:hAnsi="Times New Roman"/>
          <w:sz w:val="28"/>
          <w:szCs w:val="28"/>
        </w:rPr>
        <w:t>В 2019</w:t>
      </w:r>
      <w:r w:rsidRPr="00D16E0C">
        <w:rPr>
          <w:rFonts w:ascii="Times New Roman" w:hAnsi="Times New Roman"/>
          <w:sz w:val="28"/>
          <w:szCs w:val="28"/>
        </w:rPr>
        <w:t xml:space="preserve"> году в администрацию го</w:t>
      </w:r>
      <w:r w:rsidR="00241AFC" w:rsidRPr="00D16E0C">
        <w:rPr>
          <w:rFonts w:ascii="Times New Roman" w:hAnsi="Times New Roman"/>
          <w:sz w:val="28"/>
          <w:szCs w:val="28"/>
        </w:rPr>
        <w:t>рода Прокопьевска поступило 3426 обращений, что на 1334 обращения меньше, чем в 2018 году (2018</w:t>
      </w:r>
      <w:r w:rsidRPr="00D16E0C">
        <w:rPr>
          <w:rFonts w:ascii="Times New Roman" w:hAnsi="Times New Roman"/>
          <w:sz w:val="28"/>
          <w:szCs w:val="28"/>
        </w:rPr>
        <w:t xml:space="preserve">г. – </w:t>
      </w:r>
      <w:r w:rsidR="00241AFC" w:rsidRPr="00D16E0C">
        <w:rPr>
          <w:rFonts w:ascii="Times New Roman" w:hAnsi="Times New Roman"/>
          <w:sz w:val="28"/>
          <w:szCs w:val="28"/>
        </w:rPr>
        <w:t>4760 обр.), из них  1161 обращение</w:t>
      </w:r>
      <w:r w:rsidRPr="00D16E0C">
        <w:rPr>
          <w:rFonts w:ascii="Times New Roman" w:hAnsi="Times New Roman"/>
          <w:sz w:val="28"/>
          <w:szCs w:val="28"/>
        </w:rPr>
        <w:t xml:space="preserve"> поступило из Администр</w:t>
      </w:r>
      <w:r w:rsidR="00241AFC" w:rsidRPr="00D16E0C">
        <w:rPr>
          <w:rFonts w:ascii="Times New Roman" w:hAnsi="Times New Roman"/>
          <w:sz w:val="28"/>
          <w:szCs w:val="28"/>
        </w:rPr>
        <w:t>ации Правительства Кузбасса (в 2018г. – 1887</w:t>
      </w:r>
      <w:r w:rsidRPr="00D16E0C">
        <w:rPr>
          <w:rFonts w:ascii="Times New Roman" w:hAnsi="Times New Roman"/>
          <w:sz w:val="28"/>
          <w:szCs w:val="28"/>
        </w:rPr>
        <w:t xml:space="preserve"> обр.), из иных органов и организаций – 412 обр</w:t>
      </w:r>
      <w:r w:rsidR="00241AFC" w:rsidRPr="00D16E0C">
        <w:rPr>
          <w:rFonts w:ascii="Times New Roman" w:hAnsi="Times New Roman"/>
          <w:sz w:val="28"/>
          <w:szCs w:val="28"/>
        </w:rPr>
        <w:t>ащений (2018г. – 228</w:t>
      </w:r>
      <w:r w:rsidRPr="00D16E0C">
        <w:rPr>
          <w:rFonts w:ascii="Times New Roman" w:hAnsi="Times New Roman"/>
          <w:sz w:val="28"/>
          <w:szCs w:val="28"/>
        </w:rPr>
        <w:t xml:space="preserve"> обр.), от жит</w:t>
      </w:r>
      <w:r w:rsidR="00241AFC" w:rsidRPr="00D16E0C">
        <w:rPr>
          <w:rFonts w:ascii="Times New Roman" w:hAnsi="Times New Roman"/>
          <w:sz w:val="28"/>
          <w:szCs w:val="28"/>
        </w:rPr>
        <w:t>елей города  2037</w:t>
      </w:r>
      <w:r w:rsidR="00F13E25" w:rsidRPr="00D16E0C">
        <w:rPr>
          <w:rFonts w:ascii="Times New Roman" w:hAnsi="Times New Roman"/>
          <w:sz w:val="28"/>
          <w:szCs w:val="28"/>
        </w:rPr>
        <w:t xml:space="preserve"> обращений</w:t>
      </w:r>
      <w:r w:rsidR="00241AFC" w:rsidRPr="00D16E0C">
        <w:rPr>
          <w:rFonts w:ascii="Times New Roman" w:hAnsi="Times New Roman"/>
          <w:sz w:val="28"/>
          <w:szCs w:val="28"/>
        </w:rPr>
        <w:t xml:space="preserve"> (2018г. – 2461</w:t>
      </w:r>
      <w:r w:rsidR="00F13E25" w:rsidRPr="00D16E0C">
        <w:rPr>
          <w:rFonts w:ascii="Times New Roman" w:hAnsi="Times New Roman"/>
          <w:sz w:val="28"/>
          <w:szCs w:val="28"/>
        </w:rPr>
        <w:t xml:space="preserve"> обр.</w:t>
      </w:r>
      <w:r w:rsidRPr="00D16E0C">
        <w:rPr>
          <w:rFonts w:ascii="Times New Roman" w:hAnsi="Times New Roman"/>
          <w:sz w:val="28"/>
          <w:szCs w:val="28"/>
        </w:rPr>
        <w:t>).</w:t>
      </w:r>
      <w:proofErr w:type="gramEnd"/>
      <w:r w:rsidRPr="00D16E0C">
        <w:rPr>
          <w:rFonts w:ascii="Times New Roman" w:hAnsi="Times New Roman"/>
          <w:sz w:val="28"/>
          <w:szCs w:val="28"/>
        </w:rPr>
        <w:t xml:space="preserve"> Главой гор</w:t>
      </w:r>
      <w:r w:rsidR="00241AFC" w:rsidRPr="00D16E0C">
        <w:rPr>
          <w:rFonts w:ascii="Times New Roman" w:hAnsi="Times New Roman"/>
          <w:sz w:val="28"/>
          <w:szCs w:val="28"/>
        </w:rPr>
        <w:t>ода на личном приеме</w:t>
      </w:r>
      <w:r w:rsidR="00F13E25" w:rsidRPr="00D16E0C">
        <w:rPr>
          <w:rFonts w:ascii="Times New Roman" w:hAnsi="Times New Roman"/>
          <w:sz w:val="28"/>
          <w:szCs w:val="28"/>
        </w:rPr>
        <w:t xml:space="preserve"> принято 89 человек (2018г. - 240</w:t>
      </w:r>
      <w:r w:rsidR="00241AFC" w:rsidRPr="00D16E0C">
        <w:rPr>
          <w:rFonts w:ascii="Times New Roman" w:hAnsi="Times New Roman"/>
          <w:sz w:val="28"/>
          <w:szCs w:val="28"/>
        </w:rPr>
        <w:t xml:space="preserve"> чел.), рассмотрено 112 вопросов (2018г. </w:t>
      </w:r>
      <w:r w:rsidR="00F13E25" w:rsidRPr="00D16E0C">
        <w:rPr>
          <w:rFonts w:ascii="Times New Roman" w:hAnsi="Times New Roman"/>
          <w:sz w:val="28"/>
          <w:szCs w:val="28"/>
        </w:rPr>
        <w:t xml:space="preserve">– </w:t>
      </w:r>
      <w:r w:rsidR="00241AFC" w:rsidRPr="00D16E0C">
        <w:rPr>
          <w:rFonts w:ascii="Times New Roman" w:hAnsi="Times New Roman"/>
          <w:sz w:val="28"/>
          <w:szCs w:val="28"/>
        </w:rPr>
        <w:t>273</w:t>
      </w:r>
      <w:r w:rsidR="00F13E25" w:rsidRPr="00D16E0C">
        <w:rPr>
          <w:rFonts w:ascii="Times New Roman" w:hAnsi="Times New Roman"/>
          <w:sz w:val="28"/>
          <w:szCs w:val="28"/>
        </w:rPr>
        <w:t xml:space="preserve"> вопросов</w:t>
      </w:r>
      <w:r w:rsidRPr="00D16E0C">
        <w:rPr>
          <w:rFonts w:ascii="Times New Roman" w:hAnsi="Times New Roman"/>
          <w:sz w:val="28"/>
          <w:szCs w:val="28"/>
        </w:rPr>
        <w:t>).</w:t>
      </w:r>
    </w:p>
    <w:p w:rsidR="004F14BC" w:rsidRPr="00D16E0C" w:rsidRDefault="004F14BC" w:rsidP="00D16E0C">
      <w:pPr>
        <w:pStyle w:val="28"/>
        <w:suppressAutoHyphens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16E0C">
        <w:rPr>
          <w:rFonts w:ascii="Times New Roman" w:hAnsi="Times New Roman"/>
          <w:b/>
          <w:bCs/>
          <w:sz w:val="28"/>
          <w:szCs w:val="28"/>
          <w:u w:val="single"/>
        </w:rPr>
        <w:t>2.2. Осуществление правотворческой инициативы.</w:t>
      </w:r>
    </w:p>
    <w:p w:rsidR="004F14BC" w:rsidRPr="00D16E0C" w:rsidRDefault="00CE285F" w:rsidP="00D16E0C">
      <w:pPr>
        <w:pStyle w:val="28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 xml:space="preserve">   За 2019</w:t>
      </w:r>
      <w:r w:rsidR="004F14BC" w:rsidRPr="00D16E0C">
        <w:rPr>
          <w:rFonts w:ascii="Times New Roman" w:hAnsi="Times New Roman"/>
          <w:sz w:val="28"/>
          <w:szCs w:val="28"/>
        </w:rPr>
        <w:t xml:space="preserve"> год в администрации города утверждено </w:t>
      </w:r>
      <w:r w:rsidRPr="00D16E0C">
        <w:rPr>
          <w:rFonts w:ascii="Times New Roman" w:hAnsi="Times New Roman"/>
          <w:sz w:val="28"/>
          <w:szCs w:val="28"/>
        </w:rPr>
        <w:t>212</w:t>
      </w:r>
      <w:r w:rsidR="004F14BC" w:rsidRPr="00D16E0C">
        <w:rPr>
          <w:rFonts w:ascii="Times New Roman" w:hAnsi="Times New Roman"/>
          <w:sz w:val="28"/>
          <w:szCs w:val="28"/>
        </w:rPr>
        <w:t xml:space="preserve"> постановлений администраци</w:t>
      </w:r>
      <w:r w:rsidRPr="00D16E0C">
        <w:rPr>
          <w:rFonts w:ascii="Times New Roman" w:hAnsi="Times New Roman"/>
          <w:sz w:val="28"/>
          <w:szCs w:val="28"/>
        </w:rPr>
        <w:t>и города Прокопьевска, что на 4</w:t>
      </w:r>
      <w:r w:rsidR="004F14BC" w:rsidRPr="00D16E0C">
        <w:rPr>
          <w:rFonts w:ascii="Times New Roman" w:hAnsi="Times New Roman"/>
          <w:sz w:val="28"/>
          <w:szCs w:val="28"/>
        </w:rPr>
        <w:t xml:space="preserve"> постановл</w:t>
      </w:r>
      <w:r w:rsidRPr="00D16E0C">
        <w:rPr>
          <w:rFonts w:ascii="Times New Roman" w:hAnsi="Times New Roman"/>
          <w:sz w:val="28"/>
          <w:szCs w:val="28"/>
        </w:rPr>
        <w:t>ения больше 2018г. (2018г. - 208</w:t>
      </w:r>
      <w:r w:rsidR="004F14BC" w:rsidRPr="00D16E0C">
        <w:rPr>
          <w:rFonts w:ascii="Times New Roman" w:hAnsi="Times New Roman"/>
          <w:sz w:val="28"/>
          <w:szCs w:val="28"/>
        </w:rPr>
        <w:t xml:space="preserve">) и </w:t>
      </w:r>
      <w:r w:rsidRPr="00D16E0C">
        <w:rPr>
          <w:rFonts w:ascii="Times New Roman" w:hAnsi="Times New Roman"/>
          <w:sz w:val="28"/>
          <w:szCs w:val="28"/>
        </w:rPr>
        <w:t>1247</w:t>
      </w:r>
      <w:r w:rsidR="004F14BC" w:rsidRPr="00D16E0C">
        <w:rPr>
          <w:rFonts w:ascii="Times New Roman" w:hAnsi="Times New Roman"/>
          <w:sz w:val="28"/>
          <w:szCs w:val="28"/>
        </w:rPr>
        <w:t xml:space="preserve"> распоряжений администрации города Прокопьевска </w:t>
      </w:r>
      <w:r w:rsidRPr="00D16E0C">
        <w:rPr>
          <w:rFonts w:ascii="Times New Roman" w:hAnsi="Times New Roman"/>
          <w:sz w:val="28"/>
          <w:szCs w:val="28"/>
        </w:rPr>
        <w:t>рост к 2018</w:t>
      </w:r>
      <w:r w:rsidR="004F14BC" w:rsidRPr="00D16E0C">
        <w:rPr>
          <w:rFonts w:ascii="Times New Roman" w:hAnsi="Times New Roman"/>
          <w:sz w:val="28"/>
          <w:szCs w:val="28"/>
        </w:rPr>
        <w:t>г. на</w:t>
      </w:r>
      <w:r w:rsidRPr="00D16E0C">
        <w:rPr>
          <w:rFonts w:ascii="Times New Roman" w:hAnsi="Times New Roman"/>
          <w:sz w:val="28"/>
          <w:szCs w:val="28"/>
        </w:rPr>
        <w:t xml:space="preserve"> 352 распоряжения (2018г. - 895</w:t>
      </w:r>
      <w:r w:rsidR="004F14BC" w:rsidRPr="00D16E0C">
        <w:rPr>
          <w:rFonts w:ascii="Times New Roman" w:hAnsi="Times New Roman"/>
          <w:sz w:val="28"/>
          <w:szCs w:val="28"/>
        </w:rPr>
        <w:t xml:space="preserve">). </w:t>
      </w:r>
    </w:p>
    <w:p w:rsidR="00A9748D" w:rsidRPr="00D16E0C" w:rsidRDefault="00A9748D" w:rsidP="00D16E0C">
      <w:pPr>
        <w:widowControl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A9748D" w:rsidRPr="00D16E0C" w:rsidRDefault="00A9748D" w:rsidP="00D16E0C">
      <w:pPr>
        <w:widowControl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A9748D" w:rsidRPr="00D16E0C" w:rsidRDefault="00A9748D" w:rsidP="00D16E0C">
      <w:pPr>
        <w:widowControl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A9748D" w:rsidRPr="00D16E0C" w:rsidRDefault="00A9748D" w:rsidP="00D16E0C">
      <w:pPr>
        <w:widowControl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A52A5E" w:rsidRDefault="00A9748D" w:rsidP="00A52A5E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16E0C">
        <w:rPr>
          <w:rFonts w:ascii="Times New Roman" w:hAnsi="Times New Roman" w:cs="Times New Roman"/>
          <w:kern w:val="0"/>
          <w:sz w:val="28"/>
          <w:szCs w:val="28"/>
        </w:rPr>
        <w:t xml:space="preserve">Глава </w:t>
      </w:r>
    </w:p>
    <w:p w:rsidR="00A9748D" w:rsidRPr="00D16E0C" w:rsidRDefault="00A9748D" w:rsidP="00D16E0C">
      <w:pPr>
        <w:widowControl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16E0C">
        <w:rPr>
          <w:rFonts w:ascii="Times New Roman" w:hAnsi="Times New Roman" w:cs="Times New Roman"/>
          <w:kern w:val="0"/>
          <w:sz w:val="28"/>
          <w:szCs w:val="28"/>
        </w:rPr>
        <w:t>города Прокопьевска                                                                                     А.Б. Мамаев</w:t>
      </w:r>
    </w:p>
    <w:sectPr w:rsidR="00A9748D" w:rsidRPr="00D16E0C" w:rsidSect="00D16E0C">
      <w:headerReference w:type="default" r:id="rId8"/>
      <w:pgSz w:w="11906" w:h="16838"/>
      <w:pgMar w:top="709" w:right="567" w:bottom="567" w:left="1247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D5F" w:rsidRDefault="00A65D5F">
      <w:r>
        <w:separator/>
      </w:r>
    </w:p>
  </w:endnote>
  <w:endnote w:type="continuationSeparator" w:id="1">
    <w:p w:rsidR="00A65D5F" w:rsidRDefault="00A65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D5F" w:rsidRDefault="00A65D5F">
      <w:r>
        <w:separator/>
      </w:r>
    </w:p>
  </w:footnote>
  <w:footnote w:type="continuationSeparator" w:id="1">
    <w:p w:rsidR="00A65D5F" w:rsidRDefault="00A65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5F" w:rsidRDefault="00A65D5F" w:rsidP="00897C5F">
    <w:pPr>
      <w:pStyle w:val="a4"/>
      <w:framePr w:wrap="auto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A52A5E">
      <w:rPr>
        <w:rStyle w:val="af3"/>
        <w:rFonts w:cs="Arial"/>
        <w:noProof/>
      </w:rPr>
      <w:t>2</w:t>
    </w:r>
    <w:r>
      <w:rPr>
        <w:rStyle w:val="af3"/>
        <w:rFonts w:cs="Arial"/>
      </w:rPr>
      <w:fldChar w:fldCharType="end"/>
    </w:r>
  </w:p>
  <w:p w:rsidR="00A65D5F" w:rsidRDefault="00A65D5F" w:rsidP="008650D3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6"/>
        </w:tabs>
        <w:ind w:left="616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4"/>
        </w:tabs>
        <w:ind w:left="1384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96"/>
        </w:tabs>
        <w:ind w:left="1896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52"/>
        </w:tabs>
        <w:ind w:left="2152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08"/>
        </w:tabs>
        <w:ind w:left="2408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248"/>
        </w:tabs>
        <w:ind w:left="1248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544"/>
        </w:tabs>
        <w:ind w:left="1544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840"/>
        </w:tabs>
        <w:ind w:left="184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432"/>
        </w:tabs>
        <w:ind w:left="2432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34"/>
        <w:szCs w:val="3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34"/>
        <w:szCs w:val="3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34"/>
        <w:szCs w:val="3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34"/>
        <w:szCs w:val="3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34"/>
        <w:szCs w:val="3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34"/>
        <w:szCs w:val="3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34"/>
        <w:szCs w:val="3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34"/>
        <w:szCs w:val="3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34"/>
        <w:szCs w:val="34"/>
        <w:u w:val="no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u w:val="none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920"/>
        </w:tabs>
        <w:ind w:left="9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360"/>
        </w:tabs>
        <w:ind w:left="23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080"/>
        </w:tabs>
        <w:ind w:left="30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440"/>
        </w:tabs>
        <w:ind w:left="34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800"/>
        </w:tabs>
        <w:ind w:left="3800" w:hanging="360"/>
      </w:pPr>
      <w:rPr>
        <w:rFonts w:ascii="Symbol" w:hAnsi="Symbol" w:cs="Symbol"/>
      </w:rPr>
    </w:lvl>
  </w:abstractNum>
  <w:abstractNum w:abstractNumId="6">
    <w:nsid w:val="0C670103"/>
    <w:multiLevelType w:val="hybridMultilevel"/>
    <w:tmpl w:val="F03CEB5A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03D2590"/>
    <w:multiLevelType w:val="hybridMultilevel"/>
    <w:tmpl w:val="83FC003E"/>
    <w:lvl w:ilvl="0" w:tplc="7870C83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120F073B"/>
    <w:multiLevelType w:val="hybridMultilevel"/>
    <w:tmpl w:val="7032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10B10"/>
    <w:multiLevelType w:val="hybridMultilevel"/>
    <w:tmpl w:val="500C2CA2"/>
    <w:lvl w:ilvl="0" w:tplc="7B444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9F2AD7"/>
    <w:multiLevelType w:val="hybridMultilevel"/>
    <w:tmpl w:val="5B564E36"/>
    <w:lvl w:ilvl="0" w:tplc="CEF8BEE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1">
    <w:nsid w:val="2F3952A4"/>
    <w:multiLevelType w:val="hybridMultilevel"/>
    <w:tmpl w:val="6A5CA38E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32EE1143"/>
    <w:multiLevelType w:val="hybridMultilevel"/>
    <w:tmpl w:val="DDF6C42E"/>
    <w:lvl w:ilvl="0" w:tplc="EF0A02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cs="Wingdings" w:hint="default"/>
      </w:rPr>
    </w:lvl>
  </w:abstractNum>
  <w:abstractNum w:abstractNumId="13">
    <w:nsid w:val="354B37D5"/>
    <w:multiLevelType w:val="hybridMultilevel"/>
    <w:tmpl w:val="586816F8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36C84E7C"/>
    <w:multiLevelType w:val="hybridMultilevel"/>
    <w:tmpl w:val="3C2E0D3E"/>
    <w:lvl w:ilvl="0" w:tplc="7B44435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5">
    <w:nsid w:val="38820A6D"/>
    <w:multiLevelType w:val="hybridMultilevel"/>
    <w:tmpl w:val="77A6B9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C3079E"/>
    <w:multiLevelType w:val="hybridMultilevel"/>
    <w:tmpl w:val="E1CCFBAC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7">
    <w:nsid w:val="402E6928"/>
    <w:multiLevelType w:val="hybridMultilevel"/>
    <w:tmpl w:val="CA8A8958"/>
    <w:lvl w:ilvl="0" w:tplc="7B444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1F6360F"/>
    <w:multiLevelType w:val="hybridMultilevel"/>
    <w:tmpl w:val="3A985158"/>
    <w:lvl w:ilvl="0" w:tplc="CEF8BE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434023A6"/>
    <w:multiLevelType w:val="hybridMultilevel"/>
    <w:tmpl w:val="892E3296"/>
    <w:lvl w:ilvl="0" w:tplc="CEF8BEE6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20">
    <w:nsid w:val="47EF51FA"/>
    <w:multiLevelType w:val="hybridMultilevel"/>
    <w:tmpl w:val="78DE414C"/>
    <w:lvl w:ilvl="0" w:tplc="7B444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D638C"/>
    <w:multiLevelType w:val="hybridMultilevel"/>
    <w:tmpl w:val="75944D98"/>
    <w:lvl w:ilvl="0" w:tplc="7B444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1432F38"/>
    <w:multiLevelType w:val="hybridMultilevel"/>
    <w:tmpl w:val="43A45FD8"/>
    <w:lvl w:ilvl="0" w:tplc="70ECA6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8696E9A"/>
    <w:multiLevelType w:val="hybridMultilevel"/>
    <w:tmpl w:val="A18AC25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5C834FD1"/>
    <w:multiLevelType w:val="hybridMultilevel"/>
    <w:tmpl w:val="97029916"/>
    <w:lvl w:ilvl="0" w:tplc="7870C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06B2E82"/>
    <w:multiLevelType w:val="hybridMultilevel"/>
    <w:tmpl w:val="E220A4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6">
    <w:nsid w:val="689F580F"/>
    <w:multiLevelType w:val="hybridMultilevel"/>
    <w:tmpl w:val="21F2C92A"/>
    <w:lvl w:ilvl="0" w:tplc="CEF8BEE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7">
    <w:nsid w:val="68DC7E6D"/>
    <w:multiLevelType w:val="hybridMultilevel"/>
    <w:tmpl w:val="073A97A0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6C107BE8"/>
    <w:multiLevelType w:val="hybridMultilevel"/>
    <w:tmpl w:val="699C0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71A51864"/>
    <w:multiLevelType w:val="hybridMultilevel"/>
    <w:tmpl w:val="B8504AA4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79C00FE2"/>
    <w:multiLevelType w:val="hybridMultilevel"/>
    <w:tmpl w:val="F4DC5052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7A5B3D8C"/>
    <w:multiLevelType w:val="hybridMultilevel"/>
    <w:tmpl w:val="DF3CBEA4"/>
    <w:lvl w:ilvl="0" w:tplc="7B444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D044D65"/>
    <w:multiLevelType w:val="hybridMultilevel"/>
    <w:tmpl w:val="E84C69BA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29"/>
  </w:num>
  <w:num w:numId="9">
    <w:abstractNumId w:val="32"/>
  </w:num>
  <w:num w:numId="10">
    <w:abstractNumId w:val="6"/>
  </w:num>
  <w:num w:numId="11">
    <w:abstractNumId w:val="27"/>
  </w:num>
  <w:num w:numId="12">
    <w:abstractNumId w:val="13"/>
  </w:num>
  <w:num w:numId="13">
    <w:abstractNumId w:val="19"/>
  </w:num>
  <w:num w:numId="14">
    <w:abstractNumId w:val="7"/>
  </w:num>
  <w:num w:numId="15">
    <w:abstractNumId w:val="24"/>
  </w:num>
  <w:num w:numId="16">
    <w:abstractNumId w:val="11"/>
  </w:num>
  <w:num w:numId="17">
    <w:abstractNumId w:val="30"/>
  </w:num>
  <w:num w:numId="18">
    <w:abstractNumId w:val="14"/>
  </w:num>
  <w:num w:numId="19">
    <w:abstractNumId w:val="21"/>
  </w:num>
  <w:num w:numId="20">
    <w:abstractNumId w:val="31"/>
  </w:num>
  <w:num w:numId="21">
    <w:abstractNumId w:val="20"/>
  </w:num>
  <w:num w:numId="22">
    <w:abstractNumId w:val="15"/>
  </w:num>
  <w:num w:numId="23">
    <w:abstractNumId w:val="17"/>
  </w:num>
  <w:num w:numId="24">
    <w:abstractNumId w:val="9"/>
  </w:num>
  <w:num w:numId="25">
    <w:abstractNumId w:val="8"/>
  </w:num>
  <w:num w:numId="26">
    <w:abstractNumId w:val="25"/>
  </w:num>
  <w:num w:numId="27">
    <w:abstractNumId w:val="16"/>
  </w:num>
  <w:num w:numId="28">
    <w:abstractNumId w:val="23"/>
  </w:num>
  <w:num w:numId="29">
    <w:abstractNumId w:val="28"/>
  </w:num>
  <w:num w:numId="30">
    <w:abstractNumId w:val="22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9BA"/>
    <w:rsid w:val="00000330"/>
    <w:rsid w:val="00000EC2"/>
    <w:rsid w:val="00003867"/>
    <w:rsid w:val="00003CA1"/>
    <w:rsid w:val="00003DB0"/>
    <w:rsid w:val="00004B47"/>
    <w:rsid w:val="000052F8"/>
    <w:rsid w:val="00005EB1"/>
    <w:rsid w:val="00006BA1"/>
    <w:rsid w:val="00006F65"/>
    <w:rsid w:val="000076A3"/>
    <w:rsid w:val="00007A15"/>
    <w:rsid w:val="00010C9A"/>
    <w:rsid w:val="00014478"/>
    <w:rsid w:val="00015EA0"/>
    <w:rsid w:val="00015FF5"/>
    <w:rsid w:val="00017BBF"/>
    <w:rsid w:val="0002278C"/>
    <w:rsid w:val="00031774"/>
    <w:rsid w:val="00032092"/>
    <w:rsid w:val="0003283B"/>
    <w:rsid w:val="00032ED1"/>
    <w:rsid w:val="0003411F"/>
    <w:rsid w:val="00034647"/>
    <w:rsid w:val="00037E6D"/>
    <w:rsid w:val="0004001D"/>
    <w:rsid w:val="00040AA9"/>
    <w:rsid w:val="0004222C"/>
    <w:rsid w:val="00043754"/>
    <w:rsid w:val="00043F5A"/>
    <w:rsid w:val="000450A3"/>
    <w:rsid w:val="00045239"/>
    <w:rsid w:val="00046A6B"/>
    <w:rsid w:val="00046BFE"/>
    <w:rsid w:val="00046EC6"/>
    <w:rsid w:val="000475F9"/>
    <w:rsid w:val="00053636"/>
    <w:rsid w:val="00055754"/>
    <w:rsid w:val="0005627E"/>
    <w:rsid w:val="0005791A"/>
    <w:rsid w:val="00057FF5"/>
    <w:rsid w:val="00060275"/>
    <w:rsid w:val="000624B6"/>
    <w:rsid w:val="0006292B"/>
    <w:rsid w:val="0006362D"/>
    <w:rsid w:val="00064405"/>
    <w:rsid w:val="000667AA"/>
    <w:rsid w:val="00066F0C"/>
    <w:rsid w:val="00067889"/>
    <w:rsid w:val="00070173"/>
    <w:rsid w:val="00071D9A"/>
    <w:rsid w:val="000722EC"/>
    <w:rsid w:val="00072BC3"/>
    <w:rsid w:val="00072EBB"/>
    <w:rsid w:val="0007366A"/>
    <w:rsid w:val="00073C7B"/>
    <w:rsid w:val="000743D9"/>
    <w:rsid w:val="000819F6"/>
    <w:rsid w:val="00081B52"/>
    <w:rsid w:val="000831A0"/>
    <w:rsid w:val="00085E72"/>
    <w:rsid w:val="000874F6"/>
    <w:rsid w:val="00090C4D"/>
    <w:rsid w:val="00092967"/>
    <w:rsid w:val="00094F6D"/>
    <w:rsid w:val="00096666"/>
    <w:rsid w:val="000A059D"/>
    <w:rsid w:val="000A073A"/>
    <w:rsid w:val="000A0970"/>
    <w:rsid w:val="000A0DAA"/>
    <w:rsid w:val="000A100B"/>
    <w:rsid w:val="000A2AE3"/>
    <w:rsid w:val="000A2B5B"/>
    <w:rsid w:val="000A2C51"/>
    <w:rsid w:val="000A34DF"/>
    <w:rsid w:val="000A362B"/>
    <w:rsid w:val="000A4E4E"/>
    <w:rsid w:val="000A5EC0"/>
    <w:rsid w:val="000A712A"/>
    <w:rsid w:val="000B1193"/>
    <w:rsid w:val="000B342F"/>
    <w:rsid w:val="000B7DC4"/>
    <w:rsid w:val="000C05C0"/>
    <w:rsid w:val="000C1B84"/>
    <w:rsid w:val="000C2393"/>
    <w:rsid w:val="000C2457"/>
    <w:rsid w:val="000C267A"/>
    <w:rsid w:val="000C50EF"/>
    <w:rsid w:val="000C5851"/>
    <w:rsid w:val="000C5A76"/>
    <w:rsid w:val="000C7197"/>
    <w:rsid w:val="000D0AE1"/>
    <w:rsid w:val="000D0F34"/>
    <w:rsid w:val="000D104A"/>
    <w:rsid w:val="000D1172"/>
    <w:rsid w:val="000D2180"/>
    <w:rsid w:val="000D284C"/>
    <w:rsid w:val="000D31CA"/>
    <w:rsid w:val="000D34B7"/>
    <w:rsid w:val="000D3652"/>
    <w:rsid w:val="000D3DF6"/>
    <w:rsid w:val="000D3EA4"/>
    <w:rsid w:val="000D5037"/>
    <w:rsid w:val="000D6D9F"/>
    <w:rsid w:val="000E316A"/>
    <w:rsid w:val="000E34AD"/>
    <w:rsid w:val="000E4428"/>
    <w:rsid w:val="000E45A3"/>
    <w:rsid w:val="000E55CB"/>
    <w:rsid w:val="000E78D7"/>
    <w:rsid w:val="000F1107"/>
    <w:rsid w:val="000F5E38"/>
    <w:rsid w:val="000F7B14"/>
    <w:rsid w:val="00100070"/>
    <w:rsid w:val="0010090D"/>
    <w:rsid w:val="00101359"/>
    <w:rsid w:val="00103B04"/>
    <w:rsid w:val="0010567B"/>
    <w:rsid w:val="00105C59"/>
    <w:rsid w:val="001079E9"/>
    <w:rsid w:val="0011186D"/>
    <w:rsid w:val="00111EE9"/>
    <w:rsid w:val="0011291D"/>
    <w:rsid w:val="00114086"/>
    <w:rsid w:val="00115360"/>
    <w:rsid w:val="00116A5D"/>
    <w:rsid w:val="00117CB2"/>
    <w:rsid w:val="00117CD7"/>
    <w:rsid w:val="0012019F"/>
    <w:rsid w:val="001208A7"/>
    <w:rsid w:val="00121ACE"/>
    <w:rsid w:val="0012416A"/>
    <w:rsid w:val="001243D3"/>
    <w:rsid w:val="00125430"/>
    <w:rsid w:val="00127597"/>
    <w:rsid w:val="00127663"/>
    <w:rsid w:val="00131015"/>
    <w:rsid w:val="001319A0"/>
    <w:rsid w:val="00131E80"/>
    <w:rsid w:val="00132674"/>
    <w:rsid w:val="00133006"/>
    <w:rsid w:val="00133350"/>
    <w:rsid w:val="00133F40"/>
    <w:rsid w:val="0013543F"/>
    <w:rsid w:val="00135C80"/>
    <w:rsid w:val="00136B0A"/>
    <w:rsid w:val="00137509"/>
    <w:rsid w:val="0014069F"/>
    <w:rsid w:val="00140989"/>
    <w:rsid w:val="00140B40"/>
    <w:rsid w:val="0014162C"/>
    <w:rsid w:val="00142540"/>
    <w:rsid w:val="00143324"/>
    <w:rsid w:val="00144728"/>
    <w:rsid w:val="00147989"/>
    <w:rsid w:val="00150EB4"/>
    <w:rsid w:val="0015204C"/>
    <w:rsid w:val="00153AD7"/>
    <w:rsid w:val="00153FBF"/>
    <w:rsid w:val="0015470F"/>
    <w:rsid w:val="00155DEE"/>
    <w:rsid w:val="0015747C"/>
    <w:rsid w:val="00160545"/>
    <w:rsid w:val="00160A84"/>
    <w:rsid w:val="00162B48"/>
    <w:rsid w:val="00162B96"/>
    <w:rsid w:val="00162D59"/>
    <w:rsid w:val="0016425B"/>
    <w:rsid w:val="0016471B"/>
    <w:rsid w:val="00165BDF"/>
    <w:rsid w:val="001723AC"/>
    <w:rsid w:val="001741D0"/>
    <w:rsid w:val="00181A97"/>
    <w:rsid w:val="00181C06"/>
    <w:rsid w:val="00182C5A"/>
    <w:rsid w:val="00184AFE"/>
    <w:rsid w:val="00187D64"/>
    <w:rsid w:val="00187F49"/>
    <w:rsid w:val="001902F7"/>
    <w:rsid w:val="0019060C"/>
    <w:rsid w:val="001923EC"/>
    <w:rsid w:val="00197CA2"/>
    <w:rsid w:val="001A2CD3"/>
    <w:rsid w:val="001A3568"/>
    <w:rsid w:val="001A7E15"/>
    <w:rsid w:val="001B083D"/>
    <w:rsid w:val="001B105E"/>
    <w:rsid w:val="001B1C63"/>
    <w:rsid w:val="001B29FA"/>
    <w:rsid w:val="001B326F"/>
    <w:rsid w:val="001C03D7"/>
    <w:rsid w:val="001C17BC"/>
    <w:rsid w:val="001C46F9"/>
    <w:rsid w:val="001C4A97"/>
    <w:rsid w:val="001C5B62"/>
    <w:rsid w:val="001C5C54"/>
    <w:rsid w:val="001D15B7"/>
    <w:rsid w:val="001D28E7"/>
    <w:rsid w:val="001D291F"/>
    <w:rsid w:val="001D3007"/>
    <w:rsid w:val="001D42B3"/>
    <w:rsid w:val="001D5AD6"/>
    <w:rsid w:val="001D656C"/>
    <w:rsid w:val="001E0E16"/>
    <w:rsid w:val="001E1F05"/>
    <w:rsid w:val="001E286B"/>
    <w:rsid w:val="001E33F4"/>
    <w:rsid w:val="001E4621"/>
    <w:rsid w:val="001E539D"/>
    <w:rsid w:val="001E5A59"/>
    <w:rsid w:val="001E6FB7"/>
    <w:rsid w:val="001E732F"/>
    <w:rsid w:val="001F073E"/>
    <w:rsid w:val="001F4009"/>
    <w:rsid w:val="001F63B2"/>
    <w:rsid w:val="001F687A"/>
    <w:rsid w:val="00200F4A"/>
    <w:rsid w:val="002019FE"/>
    <w:rsid w:val="00202C50"/>
    <w:rsid w:val="0020321F"/>
    <w:rsid w:val="0020433A"/>
    <w:rsid w:val="00205BD2"/>
    <w:rsid w:val="002075D4"/>
    <w:rsid w:val="00207A4B"/>
    <w:rsid w:val="00207DF4"/>
    <w:rsid w:val="00207E20"/>
    <w:rsid w:val="00210728"/>
    <w:rsid w:val="00212050"/>
    <w:rsid w:val="00212554"/>
    <w:rsid w:val="00212AA5"/>
    <w:rsid w:val="00213072"/>
    <w:rsid w:val="00213A94"/>
    <w:rsid w:val="00215362"/>
    <w:rsid w:val="0021654A"/>
    <w:rsid w:val="00216D81"/>
    <w:rsid w:val="00217D1E"/>
    <w:rsid w:val="002239D2"/>
    <w:rsid w:val="00225DEA"/>
    <w:rsid w:val="00225FFD"/>
    <w:rsid w:val="00230974"/>
    <w:rsid w:val="00232528"/>
    <w:rsid w:val="00234B1A"/>
    <w:rsid w:val="002354A0"/>
    <w:rsid w:val="00235B3C"/>
    <w:rsid w:val="00237B32"/>
    <w:rsid w:val="002403C6"/>
    <w:rsid w:val="00241132"/>
    <w:rsid w:val="00241816"/>
    <w:rsid w:val="00241AFC"/>
    <w:rsid w:val="00242AEE"/>
    <w:rsid w:val="00242E1C"/>
    <w:rsid w:val="00243657"/>
    <w:rsid w:val="002443FE"/>
    <w:rsid w:val="00244629"/>
    <w:rsid w:val="00244D87"/>
    <w:rsid w:val="00244D9C"/>
    <w:rsid w:val="00245535"/>
    <w:rsid w:val="00245872"/>
    <w:rsid w:val="00250115"/>
    <w:rsid w:val="00250371"/>
    <w:rsid w:val="0025066D"/>
    <w:rsid w:val="0025141D"/>
    <w:rsid w:val="0025235F"/>
    <w:rsid w:val="00252522"/>
    <w:rsid w:val="00252CC4"/>
    <w:rsid w:val="002545B4"/>
    <w:rsid w:val="00254838"/>
    <w:rsid w:val="002558D5"/>
    <w:rsid w:val="00256D5D"/>
    <w:rsid w:val="00260C7E"/>
    <w:rsid w:val="00260E97"/>
    <w:rsid w:val="002615B9"/>
    <w:rsid w:val="002636B4"/>
    <w:rsid w:val="002700D9"/>
    <w:rsid w:val="00270E62"/>
    <w:rsid w:val="00271191"/>
    <w:rsid w:val="00271CCA"/>
    <w:rsid w:val="002726E4"/>
    <w:rsid w:val="00274C8E"/>
    <w:rsid w:val="00276827"/>
    <w:rsid w:val="002769BA"/>
    <w:rsid w:val="00277E03"/>
    <w:rsid w:val="00280179"/>
    <w:rsid w:val="00282D02"/>
    <w:rsid w:val="00286704"/>
    <w:rsid w:val="00286FC6"/>
    <w:rsid w:val="00287997"/>
    <w:rsid w:val="002909BE"/>
    <w:rsid w:val="002926FE"/>
    <w:rsid w:val="0029329A"/>
    <w:rsid w:val="00293DB4"/>
    <w:rsid w:val="00295003"/>
    <w:rsid w:val="00296B12"/>
    <w:rsid w:val="002A42AE"/>
    <w:rsid w:val="002A53B8"/>
    <w:rsid w:val="002A7174"/>
    <w:rsid w:val="002B3EE6"/>
    <w:rsid w:val="002B61C4"/>
    <w:rsid w:val="002C0B40"/>
    <w:rsid w:val="002C1490"/>
    <w:rsid w:val="002C2B62"/>
    <w:rsid w:val="002C3583"/>
    <w:rsid w:val="002C3AEC"/>
    <w:rsid w:val="002C5760"/>
    <w:rsid w:val="002C582C"/>
    <w:rsid w:val="002C58EA"/>
    <w:rsid w:val="002C5F70"/>
    <w:rsid w:val="002C65C2"/>
    <w:rsid w:val="002C6736"/>
    <w:rsid w:val="002C6B70"/>
    <w:rsid w:val="002C6CB0"/>
    <w:rsid w:val="002C73FF"/>
    <w:rsid w:val="002C7E93"/>
    <w:rsid w:val="002C7E9C"/>
    <w:rsid w:val="002D1A31"/>
    <w:rsid w:val="002D403D"/>
    <w:rsid w:val="002E03A4"/>
    <w:rsid w:val="002E302E"/>
    <w:rsid w:val="002E7469"/>
    <w:rsid w:val="002F10C4"/>
    <w:rsid w:val="002F1A92"/>
    <w:rsid w:val="002F2384"/>
    <w:rsid w:val="002F57C7"/>
    <w:rsid w:val="002F5862"/>
    <w:rsid w:val="002F7180"/>
    <w:rsid w:val="002F7546"/>
    <w:rsid w:val="002F7E13"/>
    <w:rsid w:val="002F7F3E"/>
    <w:rsid w:val="00300AD2"/>
    <w:rsid w:val="003022A5"/>
    <w:rsid w:val="003023A9"/>
    <w:rsid w:val="00303E4D"/>
    <w:rsid w:val="00303E7B"/>
    <w:rsid w:val="00304485"/>
    <w:rsid w:val="00305DCE"/>
    <w:rsid w:val="003107DE"/>
    <w:rsid w:val="00311A14"/>
    <w:rsid w:val="00311A78"/>
    <w:rsid w:val="003126FF"/>
    <w:rsid w:val="00312AEF"/>
    <w:rsid w:val="00314F54"/>
    <w:rsid w:val="00315BD9"/>
    <w:rsid w:val="00316164"/>
    <w:rsid w:val="00317525"/>
    <w:rsid w:val="00317771"/>
    <w:rsid w:val="00320143"/>
    <w:rsid w:val="00320B3D"/>
    <w:rsid w:val="00321314"/>
    <w:rsid w:val="00322510"/>
    <w:rsid w:val="00322BD1"/>
    <w:rsid w:val="00323A57"/>
    <w:rsid w:val="003252CC"/>
    <w:rsid w:val="00330CB9"/>
    <w:rsid w:val="003322AF"/>
    <w:rsid w:val="00333516"/>
    <w:rsid w:val="00337129"/>
    <w:rsid w:val="00337F44"/>
    <w:rsid w:val="00340367"/>
    <w:rsid w:val="00340778"/>
    <w:rsid w:val="00342324"/>
    <w:rsid w:val="00342F98"/>
    <w:rsid w:val="003431DD"/>
    <w:rsid w:val="0034378F"/>
    <w:rsid w:val="00344951"/>
    <w:rsid w:val="00347608"/>
    <w:rsid w:val="00347D38"/>
    <w:rsid w:val="003500EA"/>
    <w:rsid w:val="003517B3"/>
    <w:rsid w:val="00353B4F"/>
    <w:rsid w:val="00354723"/>
    <w:rsid w:val="00355E50"/>
    <w:rsid w:val="003560D0"/>
    <w:rsid w:val="0035638B"/>
    <w:rsid w:val="003622E8"/>
    <w:rsid w:val="00362490"/>
    <w:rsid w:val="00362749"/>
    <w:rsid w:val="00363DA6"/>
    <w:rsid w:val="00363F88"/>
    <w:rsid w:val="00370245"/>
    <w:rsid w:val="00370FDA"/>
    <w:rsid w:val="00372264"/>
    <w:rsid w:val="00372B08"/>
    <w:rsid w:val="003733F4"/>
    <w:rsid w:val="00374579"/>
    <w:rsid w:val="00375DE4"/>
    <w:rsid w:val="00377BD7"/>
    <w:rsid w:val="003801DA"/>
    <w:rsid w:val="00382904"/>
    <w:rsid w:val="0038332B"/>
    <w:rsid w:val="00384579"/>
    <w:rsid w:val="00384F65"/>
    <w:rsid w:val="00393116"/>
    <w:rsid w:val="0039440B"/>
    <w:rsid w:val="00397548"/>
    <w:rsid w:val="0039790B"/>
    <w:rsid w:val="00397CDA"/>
    <w:rsid w:val="003A012E"/>
    <w:rsid w:val="003A0763"/>
    <w:rsid w:val="003A25DD"/>
    <w:rsid w:val="003A2A4A"/>
    <w:rsid w:val="003A3864"/>
    <w:rsid w:val="003A55E7"/>
    <w:rsid w:val="003A5B10"/>
    <w:rsid w:val="003B0A20"/>
    <w:rsid w:val="003B111D"/>
    <w:rsid w:val="003B2410"/>
    <w:rsid w:val="003B37ED"/>
    <w:rsid w:val="003B46E7"/>
    <w:rsid w:val="003B5427"/>
    <w:rsid w:val="003B54C3"/>
    <w:rsid w:val="003B5636"/>
    <w:rsid w:val="003C061F"/>
    <w:rsid w:val="003C0AF9"/>
    <w:rsid w:val="003C1E01"/>
    <w:rsid w:val="003C2002"/>
    <w:rsid w:val="003C2C04"/>
    <w:rsid w:val="003C3428"/>
    <w:rsid w:val="003C3726"/>
    <w:rsid w:val="003C4B14"/>
    <w:rsid w:val="003C578D"/>
    <w:rsid w:val="003C6F83"/>
    <w:rsid w:val="003C7064"/>
    <w:rsid w:val="003C7B2C"/>
    <w:rsid w:val="003C7B70"/>
    <w:rsid w:val="003D0198"/>
    <w:rsid w:val="003D2D48"/>
    <w:rsid w:val="003D3232"/>
    <w:rsid w:val="003D3456"/>
    <w:rsid w:val="003D4690"/>
    <w:rsid w:val="003D478B"/>
    <w:rsid w:val="003D52BF"/>
    <w:rsid w:val="003E04F4"/>
    <w:rsid w:val="003E21D0"/>
    <w:rsid w:val="003E39D8"/>
    <w:rsid w:val="003E42E1"/>
    <w:rsid w:val="003E683E"/>
    <w:rsid w:val="003E7227"/>
    <w:rsid w:val="003E77FF"/>
    <w:rsid w:val="003F1917"/>
    <w:rsid w:val="003F5309"/>
    <w:rsid w:val="003F59C2"/>
    <w:rsid w:val="003F7246"/>
    <w:rsid w:val="003F7313"/>
    <w:rsid w:val="003F736C"/>
    <w:rsid w:val="004014BF"/>
    <w:rsid w:val="004022BE"/>
    <w:rsid w:val="00405ACC"/>
    <w:rsid w:val="00407509"/>
    <w:rsid w:val="004120BA"/>
    <w:rsid w:val="00412335"/>
    <w:rsid w:val="00412404"/>
    <w:rsid w:val="00412A9A"/>
    <w:rsid w:val="00412D90"/>
    <w:rsid w:val="00412F57"/>
    <w:rsid w:val="0041424D"/>
    <w:rsid w:val="00416074"/>
    <w:rsid w:val="00416319"/>
    <w:rsid w:val="00417C9C"/>
    <w:rsid w:val="00420622"/>
    <w:rsid w:val="00421253"/>
    <w:rsid w:val="00421E70"/>
    <w:rsid w:val="00422E8B"/>
    <w:rsid w:val="00424728"/>
    <w:rsid w:val="0042501D"/>
    <w:rsid w:val="004269B6"/>
    <w:rsid w:val="00426CBB"/>
    <w:rsid w:val="00433E42"/>
    <w:rsid w:val="0043580E"/>
    <w:rsid w:val="00435B10"/>
    <w:rsid w:val="00436786"/>
    <w:rsid w:val="00436FFC"/>
    <w:rsid w:val="004376EE"/>
    <w:rsid w:val="004412CD"/>
    <w:rsid w:val="00442829"/>
    <w:rsid w:val="00442A4D"/>
    <w:rsid w:val="00442FE0"/>
    <w:rsid w:val="004431E5"/>
    <w:rsid w:val="00443F50"/>
    <w:rsid w:val="004449E4"/>
    <w:rsid w:val="00445518"/>
    <w:rsid w:val="004458DF"/>
    <w:rsid w:val="00446AFC"/>
    <w:rsid w:val="004479E6"/>
    <w:rsid w:val="00453BA5"/>
    <w:rsid w:val="00454CB6"/>
    <w:rsid w:val="004550AF"/>
    <w:rsid w:val="004556EB"/>
    <w:rsid w:val="00455C52"/>
    <w:rsid w:val="0045634A"/>
    <w:rsid w:val="00456863"/>
    <w:rsid w:val="00457FBD"/>
    <w:rsid w:val="0046105F"/>
    <w:rsid w:val="0046115A"/>
    <w:rsid w:val="00461E9B"/>
    <w:rsid w:val="0046458F"/>
    <w:rsid w:val="00464AB4"/>
    <w:rsid w:val="00466033"/>
    <w:rsid w:val="00466D26"/>
    <w:rsid w:val="00467242"/>
    <w:rsid w:val="00471FCE"/>
    <w:rsid w:val="00473B97"/>
    <w:rsid w:val="00475A16"/>
    <w:rsid w:val="00477BD2"/>
    <w:rsid w:val="00480D16"/>
    <w:rsid w:val="0048121A"/>
    <w:rsid w:val="00482361"/>
    <w:rsid w:val="00482DCD"/>
    <w:rsid w:val="00483277"/>
    <w:rsid w:val="00483425"/>
    <w:rsid w:val="004834B1"/>
    <w:rsid w:val="0048380E"/>
    <w:rsid w:val="00483A5F"/>
    <w:rsid w:val="00484642"/>
    <w:rsid w:val="004878EA"/>
    <w:rsid w:val="0049054B"/>
    <w:rsid w:val="00492D7F"/>
    <w:rsid w:val="004932B7"/>
    <w:rsid w:val="004940AA"/>
    <w:rsid w:val="00497B9E"/>
    <w:rsid w:val="004A0446"/>
    <w:rsid w:val="004A266C"/>
    <w:rsid w:val="004A3834"/>
    <w:rsid w:val="004A5122"/>
    <w:rsid w:val="004A76EB"/>
    <w:rsid w:val="004B0F45"/>
    <w:rsid w:val="004B1C0C"/>
    <w:rsid w:val="004B33A1"/>
    <w:rsid w:val="004B49B8"/>
    <w:rsid w:val="004B5BD1"/>
    <w:rsid w:val="004B7179"/>
    <w:rsid w:val="004B7FC2"/>
    <w:rsid w:val="004C1F35"/>
    <w:rsid w:val="004C20AB"/>
    <w:rsid w:val="004C21F6"/>
    <w:rsid w:val="004C2F13"/>
    <w:rsid w:val="004C394F"/>
    <w:rsid w:val="004C652B"/>
    <w:rsid w:val="004C755B"/>
    <w:rsid w:val="004C7AE1"/>
    <w:rsid w:val="004D1A46"/>
    <w:rsid w:val="004E1803"/>
    <w:rsid w:val="004E1B2F"/>
    <w:rsid w:val="004E4C86"/>
    <w:rsid w:val="004E5272"/>
    <w:rsid w:val="004E69C2"/>
    <w:rsid w:val="004E7065"/>
    <w:rsid w:val="004E744B"/>
    <w:rsid w:val="004E7A89"/>
    <w:rsid w:val="004F14BC"/>
    <w:rsid w:val="004F2979"/>
    <w:rsid w:val="004F3CB1"/>
    <w:rsid w:val="004F72CB"/>
    <w:rsid w:val="004F7635"/>
    <w:rsid w:val="00500D26"/>
    <w:rsid w:val="00500E6D"/>
    <w:rsid w:val="00501DB5"/>
    <w:rsid w:val="00503574"/>
    <w:rsid w:val="0050474F"/>
    <w:rsid w:val="005049AD"/>
    <w:rsid w:val="005063FE"/>
    <w:rsid w:val="005111B4"/>
    <w:rsid w:val="005116A2"/>
    <w:rsid w:val="00515DCB"/>
    <w:rsid w:val="00517024"/>
    <w:rsid w:val="0052086B"/>
    <w:rsid w:val="005209E3"/>
    <w:rsid w:val="00520F95"/>
    <w:rsid w:val="0052245E"/>
    <w:rsid w:val="005236BE"/>
    <w:rsid w:val="00523C26"/>
    <w:rsid w:val="00525DEB"/>
    <w:rsid w:val="0052646E"/>
    <w:rsid w:val="00526570"/>
    <w:rsid w:val="00526AC6"/>
    <w:rsid w:val="00527075"/>
    <w:rsid w:val="005307FA"/>
    <w:rsid w:val="00530B23"/>
    <w:rsid w:val="005322BA"/>
    <w:rsid w:val="005332D4"/>
    <w:rsid w:val="0053369D"/>
    <w:rsid w:val="00534287"/>
    <w:rsid w:val="0053436A"/>
    <w:rsid w:val="005346EE"/>
    <w:rsid w:val="005347AD"/>
    <w:rsid w:val="005352B2"/>
    <w:rsid w:val="00536418"/>
    <w:rsid w:val="005367E4"/>
    <w:rsid w:val="00537EB3"/>
    <w:rsid w:val="0054138A"/>
    <w:rsid w:val="00541E4A"/>
    <w:rsid w:val="00544ED8"/>
    <w:rsid w:val="005453DD"/>
    <w:rsid w:val="00546D07"/>
    <w:rsid w:val="00550018"/>
    <w:rsid w:val="00550D6E"/>
    <w:rsid w:val="005519C8"/>
    <w:rsid w:val="00551B7E"/>
    <w:rsid w:val="00551F9B"/>
    <w:rsid w:val="00553908"/>
    <w:rsid w:val="00553BB1"/>
    <w:rsid w:val="00555FD4"/>
    <w:rsid w:val="005566B0"/>
    <w:rsid w:val="00556D73"/>
    <w:rsid w:val="00557EB1"/>
    <w:rsid w:val="00560731"/>
    <w:rsid w:val="00561ED9"/>
    <w:rsid w:val="0056277B"/>
    <w:rsid w:val="00562F0C"/>
    <w:rsid w:val="00562FCE"/>
    <w:rsid w:val="005708AA"/>
    <w:rsid w:val="00571F3D"/>
    <w:rsid w:val="00573205"/>
    <w:rsid w:val="005732A0"/>
    <w:rsid w:val="005733EE"/>
    <w:rsid w:val="005738B3"/>
    <w:rsid w:val="0057518F"/>
    <w:rsid w:val="0057657E"/>
    <w:rsid w:val="00582528"/>
    <w:rsid w:val="005832F2"/>
    <w:rsid w:val="00583FF6"/>
    <w:rsid w:val="00585D9A"/>
    <w:rsid w:val="00586E0C"/>
    <w:rsid w:val="00587501"/>
    <w:rsid w:val="005903FD"/>
    <w:rsid w:val="00591738"/>
    <w:rsid w:val="00593E27"/>
    <w:rsid w:val="005956D9"/>
    <w:rsid w:val="005A09D2"/>
    <w:rsid w:val="005A12E5"/>
    <w:rsid w:val="005A33B3"/>
    <w:rsid w:val="005A5632"/>
    <w:rsid w:val="005A7293"/>
    <w:rsid w:val="005A734E"/>
    <w:rsid w:val="005B0D66"/>
    <w:rsid w:val="005B4E00"/>
    <w:rsid w:val="005B5528"/>
    <w:rsid w:val="005B63AF"/>
    <w:rsid w:val="005B6A73"/>
    <w:rsid w:val="005B7654"/>
    <w:rsid w:val="005B7EEC"/>
    <w:rsid w:val="005C19B1"/>
    <w:rsid w:val="005C4596"/>
    <w:rsid w:val="005C474F"/>
    <w:rsid w:val="005C6D27"/>
    <w:rsid w:val="005C7D61"/>
    <w:rsid w:val="005D01C3"/>
    <w:rsid w:val="005D0EDC"/>
    <w:rsid w:val="005D2600"/>
    <w:rsid w:val="005D4616"/>
    <w:rsid w:val="005D46F5"/>
    <w:rsid w:val="005D61C8"/>
    <w:rsid w:val="005D6A13"/>
    <w:rsid w:val="005D715D"/>
    <w:rsid w:val="005E266D"/>
    <w:rsid w:val="005E2DDC"/>
    <w:rsid w:val="005E34E3"/>
    <w:rsid w:val="005E47F8"/>
    <w:rsid w:val="005E5419"/>
    <w:rsid w:val="005F1A49"/>
    <w:rsid w:val="005F26D9"/>
    <w:rsid w:val="005F43A6"/>
    <w:rsid w:val="005F6512"/>
    <w:rsid w:val="005F65AD"/>
    <w:rsid w:val="00601724"/>
    <w:rsid w:val="0060219B"/>
    <w:rsid w:val="00603039"/>
    <w:rsid w:val="00603B8D"/>
    <w:rsid w:val="00604479"/>
    <w:rsid w:val="006045B6"/>
    <w:rsid w:val="006046F7"/>
    <w:rsid w:val="0060581D"/>
    <w:rsid w:val="00605C7A"/>
    <w:rsid w:val="006065A5"/>
    <w:rsid w:val="00612E57"/>
    <w:rsid w:val="006133E0"/>
    <w:rsid w:val="006154E8"/>
    <w:rsid w:val="00616509"/>
    <w:rsid w:val="006169A1"/>
    <w:rsid w:val="006177A2"/>
    <w:rsid w:val="00620798"/>
    <w:rsid w:val="00620E82"/>
    <w:rsid w:val="00621946"/>
    <w:rsid w:val="0062247E"/>
    <w:rsid w:val="00622494"/>
    <w:rsid w:val="00622DD5"/>
    <w:rsid w:val="00624736"/>
    <w:rsid w:val="006250A4"/>
    <w:rsid w:val="00630BA4"/>
    <w:rsid w:val="006312E5"/>
    <w:rsid w:val="006323C1"/>
    <w:rsid w:val="00632AFB"/>
    <w:rsid w:val="006334AD"/>
    <w:rsid w:val="0063489C"/>
    <w:rsid w:val="00635648"/>
    <w:rsid w:val="00637C59"/>
    <w:rsid w:val="00637FD3"/>
    <w:rsid w:val="006400C6"/>
    <w:rsid w:val="00640A79"/>
    <w:rsid w:val="00642743"/>
    <w:rsid w:val="00644624"/>
    <w:rsid w:val="00644E68"/>
    <w:rsid w:val="00645312"/>
    <w:rsid w:val="006460C3"/>
    <w:rsid w:val="00646A1A"/>
    <w:rsid w:val="00646FE6"/>
    <w:rsid w:val="006472D6"/>
    <w:rsid w:val="0064789B"/>
    <w:rsid w:val="0065178C"/>
    <w:rsid w:val="00653CC1"/>
    <w:rsid w:val="00654B8C"/>
    <w:rsid w:val="0065542C"/>
    <w:rsid w:val="00655498"/>
    <w:rsid w:val="00657293"/>
    <w:rsid w:val="00662307"/>
    <w:rsid w:val="00662E07"/>
    <w:rsid w:val="0066460D"/>
    <w:rsid w:val="0066697D"/>
    <w:rsid w:val="006701CD"/>
    <w:rsid w:val="00670D4D"/>
    <w:rsid w:val="00672890"/>
    <w:rsid w:val="00673445"/>
    <w:rsid w:val="00673A93"/>
    <w:rsid w:val="0067567E"/>
    <w:rsid w:val="006759B3"/>
    <w:rsid w:val="00676753"/>
    <w:rsid w:val="00680F91"/>
    <w:rsid w:val="00682125"/>
    <w:rsid w:val="0068248C"/>
    <w:rsid w:val="00682693"/>
    <w:rsid w:val="00682699"/>
    <w:rsid w:val="00682D71"/>
    <w:rsid w:val="00683799"/>
    <w:rsid w:val="006842EB"/>
    <w:rsid w:val="0068490A"/>
    <w:rsid w:val="00684D24"/>
    <w:rsid w:val="00690705"/>
    <w:rsid w:val="0069239E"/>
    <w:rsid w:val="00693285"/>
    <w:rsid w:val="00694FB1"/>
    <w:rsid w:val="00697EFF"/>
    <w:rsid w:val="006A0851"/>
    <w:rsid w:val="006A2484"/>
    <w:rsid w:val="006A3889"/>
    <w:rsid w:val="006A47DF"/>
    <w:rsid w:val="006A4E2F"/>
    <w:rsid w:val="006A712A"/>
    <w:rsid w:val="006A7A3A"/>
    <w:rsid w:val="006B1D8F"/>
    <w:rsid w:val="006B321A"/>
    <w:rsid w:val="006B39E1"/>
    <w:rsid w:val="006B505D"/>
    <w:rsid w:val="006C0FDD"/>
    <w:rsid w:val="006C1CAB"/>
    <w:rsid w:val="006C1E7A"/>
    <w:rsid w:val="006C23C0"/>
    <w:rsid w:val="006C351E"/>
    <w:rsid w:val="006C4593"/>
    <w:rsid w:val="006C572A"/>
    <w:rsid w:val="006C5A01"/>
    <w:rsid w:val="006C66B7"/>
    <w:rsid w:val="006D1FD7"/>
    <w:rsid w:val="006D2543"/>
    <w:rsid w:val="006D3363"/>
    <w:rsid w:val="006D3E9F"/>
    <w:rsid w:val="006D4877"/>
    <w:rsid w:val="006D4980"/>
    <w:rsid w:val="006D69B8"/>
    <w:rsid w:val="006D72BD"/>
    <w:rsid w:val="006D7E72"/>
    <w:rsid w:val="006E209C"/>
    <w:rsid w:val="006E2429"/>
    <w:rsid w:val="006E2816"/>
    <w:rsid w:val="006E2B73"/>
    <w:rsid w:val="006E4C32"/>
    <w:rsid w:val="006E5198"/>
    <w:rsid w:val="006E6753"/>
    <w:rsid w:val="006E6AE7"/>
    <w:rsid w:val="006E7B5C"/>
    <w:rsid w:val="006E7BCC"/>
    <w:rsid w:val="006F0F09"/>
    <w:rsid w:val="006F1203"/>
    <w:rsid w:val="006F6267"/>
    <w:rsid w:val="006F788E"/>
    <w:rsid w:val="0070005D"/>
    <w:rsid w:val="007002A6"/>
    <w:rsid w:val="00702F83"/>
    <w:rsid w:val="00706FBA"/>
    <w:rsid w:val="00710394"/>
    <w:rsid w:val="007117AE"/>
    <w:rsid w:val="00711B9E"/>
    <w:rsid w:val="00711D01"/>
    <w:rsid w:val="0071209A"/>
    <w:rsid w:val="0071295D"/>
    <w:rsid w:val="00712D72"/>
    <w:rsid w:val="0071308B"/>
    <w:rsid w:val="007145EA"/>
    <w:rsid w:val="00715F6F"/>
    <w:rsid w:val="007164ED"/>
    <w:rsid w:val="00716EEA"/>
    <w:rsid w:val="0071706F"/>
    <w:rsid w:val="00717A70"/>
    <w:rsid w:val="00717B8C"/>
    <w:rsid w:val="00721081"/>
    <w:rsid w:val="007238B3"/>
    <w:rsid w:val="00725284"/>
    <w:rsid w:val="00727135"/>
    <w:rsid w:val="007271EB"/>
    <w:rsid w:val="00727B5E"/>
    <w:rsid w:val="007306A5"/>
    <w:rsid w:val="007324CF"/>
    <w:rsid w:val="00737DD6"/>
    <w:rsid w:val="00737F42"/>
    <w:rsid w:val="00740C65"/>
    <w:rsid w:val="00740E6F"/>
    <w:rsid w:val="007417AC"/>
    <w:rsid w:val="00742F3B"/>
    <w:rsid w:val="0074307D"/>
    <w:rsid w:val="0074542E"/>
    <w:rsid w:val="00746054"/>
    <w:rsid w:val="00746377"/>
    <w:rsid w:val="007472BA"/>
    <w:rsid w:val="007510E7"/>
    <w:rsid w:val="00751BCA"/>
    <w:rsid w:val="007540FC"/>
    <w:rsid w:val="00756F9C"/>
    <w:rsid w:val="007571BD"/>
    <w:rsid w:val="0075757D"/>
    <w:rsid w:val="007604DB"/>
    <w:rsid w:val="007615AF"/>
    <w:rsid w:val="00761CAD"/>
    <w:rsid w:val="00762E0C"/>
    <w:rsid w:val="0076361E"/>
    <w:rsid w:val="007636F9"/>
    <w:rsid w:val="00763DE6"/>
    <w:rsid w:val="00764BBE"/>
    <w:rsid w:val="00764F7D"/>
    <w:rsid w:val="00766076"/>
    <w:rsid w:val="0076657D"/>
    <w:rsid w:val="00767808"/>
    <w:rsid w:val="00767AD5"/>
    <w:rsid w:val="00770411"/>
    <w:rsid w:val="00771295"/>
    <w:rsid w:val="00771F26"/>
    <w:rsid w:val="007746FC"/>
    <w:rsid w:val="00775CBF"/>
    <w:rsid w:val="00775F51"/>
    <w:rsid w:val="00775F5E"/>
    <w:rsid w:val="00776BEC"/>
    <w:rsid w:val="00777600"/>
    <w:rsid w:val="007811AF"/>
    <w:rsid w:val="00781E5A"/>
    <w:rsid w:val="00786120"/>
    <w:rsid w:val="007867C1"/>
    <w:rsid w:val="0078714B"/>
    <w:rsid w:val="0078789A"/>
    <w:rsid w:val="00793F6E"/>
    <w:rsid w:val="00794E5B"/>
    <w:rsid w:val="007955CF"/>
    <w:rsid w:val="0079631F"/>
    <w:rsid w:val="007963A0"/>
    <w:rsid w:val="007A0179"/>
    <w:rsid w:val="007A1A61"/>
    <w:rsid w:val="007A330D"/>
    <w:rsid w:val="007A5082"/>
    <w:rsid w:val="007A5C35"/>
    <w:rsid w:val="007A721F"/>
    <w:rsid w:val="007A7D78"/>
    <w:rsid w:val="007B0519"/>
    <w:rsid w:val="007B06F7"/>
    <w:rsid w:val="007B1281"/>
    <w:rsid w:val="007B1C57"/>
    <w:rsid w:val="007B49CD"/>
    <w:rsid w:val="007B5B27"/>
    <w:rsid w:val="007B6561"/>
    <w:rsid w:val="007B6B2F"/>
    <w:rsid w:val="007B6E21"/>
    <w:rsid w:val="007B7832"/>
    <w:rsid w:val="007B7C36"/>
    <w:rsid w:val="007C0C6B"/>
    <w:rsid w:val="007C1BED"/>
    <w:rsid w:val="007C4CBB"/>
    <w:rsid w:val="007C6171"/>
    <w:rsid w:val="007D028D"/>
    <w:rsid w:val="007D137F"/>
    <w:rsid w:val="007D1822"/>
    <w:rsid w:val="007D473B"/>
    <w:rsid w:val="007D4C22"/>
    <w:rsid w:val="007D57DF"/>
    <w:rsid w:val="007D6425"/>
    <w:rsid w:val="007D7DB1"/>
    <w:rsid w:val="007E0030"/>
    <w:rsid w:val="007E2934"/>
    <w:rsid w:val="007E3CD9"/>
    <w:rsid w:val="007E6F4B"/>
    <w:rsid w:val="007E7390"/>
    <w:rsid w:val="007E7488"/>
    <w:rsid w:val="007E75C8"/>
    <w:rsid w:val="007E7FB6"/>
    <w:rsid w:val="007F198F"/>
    <w:rsid w:val="007F314A"/>
    <w:rsid w:val="007F3682"/>
    <w:rsid w:val="007F36EF"/>
    <w:rsid w:val="007F3CDE"/>
    <w:rsid w:val="007F58C8"/>
    <w:rsid w:val="007F5F5A"/>
    <w:rsid w:val="007F6CD8"/>
    <w:rsid w:val="007F74B1"/>
    <w:rsid w:val="007F7812"/>
    <w:rsid w:val="007F7A08"/>
    <w:rsid w:val="00800C88"/>
    <w:rsid w:val="00803559"/>
    <w:rsid w:val="00803B5D"/>
    <w:rsid w:val="00804C7C"/>
    <w:rsid w:val="00804C90"/>
    <w:rsid w:val="00805F07"/>
    <w:rsid w:val="0080765F"/>
    <w:rsid w:val="00812DA0"/>
    <w:rsid w:val="00814BB4"/>
    <w:rsid w:val="00815CB6"/>
    <w:rsid w:val="0081608A"/>
    <w:rsid w:val="00816796"/>
    <w:rsid w:val="00816DE5"/>
    <w:rsid w:val="00817010"/>
    <w:rsid w:val="00817E86"/>
    <w:rsid w:val="00820394"/>
    <w:rsid w:val="00820CCA"/>
    <w:rsid w:val="008226E0"/>
    <w:rsid w:val="00823831"/>
    <w:rsid w:val="008245A3"/>
    <w:rsid w:val="00824AC3"/>
    <w:rsid w:val="00826271"/>
    <w:rsid w:val="00827A3F"/>
    <w:rsid w:val="008305C5"/>
    <w:rsid w:val="00830613"/>
    <w:rsid w:val="0083263A"/>
    <w:rsid w:val="008336FD"/>
    <w:rsid w:val="0083761C"/>
    <w:rsid w:val="00842E76"/>
    <w:rsid w:val="008433DD"/>
    <w:rsid w:val="0084418F"/>
    <w:rsid w:val="00846067"/>
    <w:rsid w:val="0084677B"/>
    <w:rsid w:val="0084697D"/>
    <w:rsid w:val="00846F3B"/>
    <w:rsid w:val="008478FD"/>
    <w:rsid w:val="008527C7"/>
    <w:rsid w:val="00852985"/>
    <w:rsid w:val="00852EC9"/>
    <w:rsid w:val="0085301F"/>
    <w:rsid w:val="0085327E"/>
    <w:rsid w:val="008538DB"/>
    <w:rsid w:val="00853B32"/>
    <w:rsid w:val="00854D27"/>
    <w:rsid w:val="00855CEF"/>
    <w:rsid w:val="00855FC8"/>
    <w:rsid w:val="00856D99"/>
    <w:rsid w:val="008573C9"/>
    <w:rsid w:val="008602F0"/>
    <w:rsid w:val="008604B9"/>
    <w:rsid w:val="00860CC3"/>
    <w:rsid w:val="00862427"/>
    <w:rsid w:val="008650D3"/>
    <w:rsid w:val="00865201"/>
    <w:rsid w:val="00865451"/>
    <w:rsid w:val="00867B4D"/>
    <w:rsid w:val="008701BA"/>
    <w:rsid w:val="00874367"/>
    <w:rsid w:val="00874B95"/>
    <w:rsid w:val="008752EE"/>
    <w:rsid w:val="00876208"/>
    <w:rsid w:val="00880761"/>
    <w:rsid w:val="00880E98"/>
    <w:rsid w:val="00881802"/>
    <w:rsid w:val="008873FE"/>
    <w:rsid w:val="0089238A"/>
    <w:rsid w:val="00893563"/>
    <w:rsid w:val="00893780"/>
    <w:rsid w:val="00895D14"/>
    <w:rsid w:val="00896B77"/>
    <w:rsid w:val="008974E4"/>
    <w:rsid w:val="00897C5F"/>
    <w:rsid w:val="008A1F45"/>
    <w:rsid w:val="008A490D"/>
    <w:rsid w:val="008A6CAB"/>
    <w:rsid w:val="008A799E"/>
    <w:rsid w:val="008A7E83"/>
    <w:rsid w:val="008B01C1"/>
    <w:rsid w:val="008B2F8D"/>
    <w:rsid w:val="008B459F"/>
    <w:rsid w:val="008B4F2F"/>
    <w:rsid w:val="008B50FB"/>
    <w:rsid w:val="008B5231"/>
    <w:rsid w:val="008B52B9"/>
    <w:rsid w:val="008B5321"/>
    <w:rsid w:val="008B718D"/>
    <w:rsid w:val="008C07C2"/>
    <w:rsid w:val="008C0F48"/>
    <w:rsid w:val="008C2F91"/>
    <w:rsid w:val="008C3127"/>
    <w:rsid w:val="008C37FD"/>
    <w:rsid w:val="008C4008"/>
    <w:rsid w:val="008C47D5"/>
    <w:rsid w:val="008C4FC0"/>
    <w:rsid w:val="008C56B9"/>
    <w:rsid w:val="008C691C"/>
    <w:rsid w:val="008C6B39"/>
    <w:rsid w:val="008D0F12"/>
    <w:rsid w:val="008D74F5"/>
    <w:rsid w:val="008D75E8"/>
    <w:rsid w:val="008E1979"/>
    <w:rsid w:val="008E4AD5"/>
    <w:rsid w:val="008E6E0A"/>
    <w:rsid w:val="008E7934"/>
    <w:rsid w:val="008E7FC3"/>
    <w:rsid w:val="008F15B9"/>
    <w:rsid w:val="008F4014"/>
    <w:rsid w:val="008F5EAB"/>
    <w:rsid w:val="008F7B60"/>
    <w:rsid w:val="008F7D6D"/>
    <w:rsid w:val="008F7D90"/>
    <w:rsid w:val="00903A60"/>
    <w:rsid w:val="00903FAA"/>
    <w:rsid w:val="009042A5"/>
    <w:rsid w:val="009052FD"/>
    <w:rsid w:val="00906141"/>
    <w:rsid w:val="009063DC"/>
    <w:rsid w:val="0091124E"/>
    <w:rsid w:val="00911D38"/>
    <w:rsid w:val="00911DF1"/>
    <w:rsid w:val="00912AFD"/>
    <w:rsid w:val="00913BF2"/>
    <w:rsid w:val="00913D1F"/>
    <w:rsid w:val="00914BC8"/>
    <w:rsid w:val="009200BF"/>
    <w:rsid w:val="00920898"/>
    <w:rsid w:val="00920F2E"/>
    <w:rsid w:val="0092126C"/>
    <w:rsid w:val="00923453"/>
    <w:rsid w:val="00924813"/>
    <w:rsid w:val="00924826"/>
    <w:rsid w:val="009252CA"/>
    <w:rsid w:val="00926194"/>
    <w:rsid w:val="00930A5E"/>
    <w:rsid w:val="00933094"/>
    <w:rsid w:val="00933CD2"/>
    <w:rsid w:val="009344B5"/>
    <w:rsid w:val="0093646C"/>
    <w:rsid w:val="00936803"/>
    <w:rsid w:val="00937624"/>
    <w:rsid w:val="00940D52"/>
    <w:rsid w:val="00941D87"/>
    <w:rsid w:val="00942A3E"/>
    <w:rsid w:val="009436D0"/>
    <w:rsid w:val="009437F2"/>
    <w:rsid w:val="00952EC2"/>
    <w:rsid w:val="00953D27"/>
    <w:rsid w:val="009548F7"/>
    <w:rsid w:val="009550F3"/>
    <w:rsid w:val="00955690"/>
    <w:rsid w:val="009557B1"/>
    <w:rsid w:val="00955B40"/>
    <w:rsid w:val="00955B76"/>
    <w:rsid w:val="00956FD8"/>
    <w:rsid w:val="00957A58"/>
    <w:rsid w:val="0096112C"/>
    <w:rsid w:val="0096305F"/>
    <w:rsid w:val="00963B03"/>
    <w:rsid w:val="00965004"/>
    <w:rsid w:val="00965892"/>
    <w:rsid w:val="00970503"/>
    <w:rsid w:val="0097182C"/>
    <w:rsid w:val="00971954"/>
    <w:rsid w:val="00971BAB"/>
    <w:rsid w:val="00972A60"/>
    <w:rsid w:val="00974C3F"/>
    <w:rsid w:val="00974E99"/>
    <w:rsid w:val="009750A0"/>
    <w:rsid w:val="009761A2"/>
    <w:rsid w:val="00976329"/>
    <w:rsid w:val="00977478"/>
    <w:rsid w:val="009777F8"/>
    <w:rsid w:val="00980A34"/>
    <w:rsid w:val="00982D0E"/>
    <w:rsid w:val="0098363F"/>
    <w:rsid w:val="0098552A"/>
    <w:rsid w:val="0098608B"/>
    <w:rsid w:val="009864CC"/>
    <w:rsid w:val="00986CB2"/>
    <w:rsid w:val="00987883"/>
    <w:rsid w:val="00987E5A"/>
    <w:rsid w:val="00991AFF"/>
    <w:rsid w:val="009938C8"/>
    <w:rsid w:val="00994A02"/>
    <w:rsid w:val="00994A57"/>
    <w:rsid w:val="0099577C"/>
    <w:rsid w:val="0099752B"/>
    <w:rsid w:val="00997BDB"/>
    <w:rsid w:val="009A063F"/>
    <w:rsid w:val="009A1A63"/>
    <w:rsid w:val="009A3839"/>
    <w:rsid w:val="009A4005"/>
    <w:rsid w:val="009A4C7A"/>
    <w:rsid w:val="009A66D5"/>
    <w:rsid w:val="009A6E68"/>
    <w:rsid w:val="009A7B5C"/>
    <w:rsid w:val="009B05FD"/>
    <w:rsid w:val="009B4F1F"/>
    <w:rsid w:val="009B7EE3"/>
    <w:rsid w:val="009C137C"/>
    <w:rsid w:val="009C1B0A"/>
    <w:rsid w:val="009C2472"/>
    <w:rsid w:val="009C2531"/>
    <w:rsid w:val="009C282B"/>
    <w:rsid w:val="009C34BD"/>
    <w:rsid w:val="009C5742"/>
    <w:rsid w:val="009C63C0"/>
    <w:rsid w:val="009C72E7"/>
    <w:rsid w:val="009C7CB1"/>
    <w:rsid w:val="009D0315"/>
    <w:rsid w:val="009D09C0"/>
    <w:rsid w:val="009D0A2C"/>
    <w:rsid w:val="009D279E"/>
    <w:rsid w:val="009D5007"/>
    <w:rsid w:val="009D68B5"/>
    <w:rsid w:val="009D76A3"/>
    <w:rsid w:val="009E021B"/>
    <w:rsid w:val="009E086A"/>
    <w:rsid w:val="009E124A"/>
    <w:rsid w:val="009E1633"/>
    <w:rsid w:val="009E4A24"/>
    <w:rsid w:val="009E4B13"/>
    <w:rsid w:val="009E4FDC"/>
    <w:rsid w:val="009E5381"/>
    <w:rsid w:val="009E5C69"/>
    <w:rsid w:val="009E618F"/>
    <w:rsid w:val="009F27E2"/>
    <w:rsid w:val="009F29CA"/>
    <w:rsid w:val="009F3810"/>
    <w:rsid w:val="009F40BC"/>
    <w:rsid w:val="009F4157"/>
    <w:rsid w:val="009F56ED"/>
    <w:rsid w:val="009F5713"/>
    <w:rsid w:val="009F7985"/>
    <w:rsid w:val="009F7D8F"/>
    <w:rsid w:val="00A048A8"/>
    <w:rsid w:val="00A04EDE"/>
    <w:rsid w:val="00A0501C"/>
    <w:rsid w:val="00A06577"/>
    <w:rsid w:val="00A07245"/>
    <w:rsid w:val="00A07C1A"/>
    <w:rsid w:val="00A07E4C"/>
    <w:rsid w:val="00A10126"/>
    <w:rsid w:val="00A1101A"/>
    <w:rsid w:val="00A11029"/>
    <w:rsid w:val="00A133D7"/>
    <w:rsid w:val="00A14AB0"/>
    <w:rsid w:val="00A1501B"/>
    <w:rsid w:val="00A16088"/>
    <w:rsid w:val="00A166DA"/>
    <w:rsid w:val="00A16C76"/>
    <w:rsid w:val="00A20D4A"/>
    <w:rsid w:val="00A2246B"/>
    <w:rsid w:val="00A251BA"/>
    <w:rsid w:val="00A26FDE"/>
    <w:rsid w:val="00A31054"/>
    <w:rsid w:val="00A31312"/>
    <w:rsid w:val="00A323A9"/>
    <w:rsid w:val="00A342B2"/>
    <w:rsid w:val="00A34672"/>
    <w:rsid w:val="00A34FE5"/>
    <w:rsid w:val="00A350E9"/>
    <w:rsid w:val="00A35DB9"/>
    <w:rsid w:val="00A35E2C"/>
    <w:rsid w:val="00A36900"/>
    <w:rsid w:val="00A36D96"/>
    <w:rsid w:val="00A3726A"/>
    <w:rsid w:val="00A37FB8"/>
    <w:rsid w:val="00A41498"/>
    <w:rsid w:val="00A453D6"/>
    <w:rsid w:val="00A466D3"/>
    <w:rsid w:val="00A469AC"/>
    <w:rsid w:val="00A4723B"/>
    <w:rsid w:val="00A472D5"/>
    <w:rsid w:val="00A478A8"/>
    <w:rsid w:val="00A52A5E"/>
    <w:rsid w:val="00A537D8"/>
    <w:rsid w:val="00A556E8"/>
    <w:rsid w:val="00A607C2"/>
    <w:rsid w:val="00A62033"/>
    <w:rsid w:val="00A62553"/>
    <w:rsid w:val="00A64BF0"/>
    <w:rsid w:val="00A65262"/>
    <w:rsid w:val="00A65841"/>
    <w:rsid w:val="00A65D5F"/>
    <w:rsid w:val="00A66AC2"/>
    <w:rsid w:val="00A71ECD"/>
    <w:rsid w:val="00A74B27"/>
    <w:rsid w:val="00A7569A"/>
    <w:rsid w:val="00A75B74"/>
    <w:rsid w:val="00A76FD2"/>
    <w:rsid w:val="00A8118C"/>
    <w:rsid w:val="00A81A7D"/>
    <w:rsid w:val="00A81F9C"/>
    <w:rsid w:val="00A823FB"/>
    <w:rsid w:val="00A856EB"/>
    <w:rsid w:val="00A85856"/>
    <w:rsid w:val="00A87EB0"/>
    <w:rsid w:val="00A90ADE"/>
    <w:rsid w:val="00A90B83"/>
    <w:rsid w:val="00A93AB1"/>
    <w:rsid w:val="00A9459C"/>
    <w:rsid w:val="00A94FBB"/>
    <w:rsid w:val="00A95A6D"/>
    <w:rsid w:val="00A95CEF"/>
    <w:rsid w:val="00A96227"/>
    <w:rsid w:val="00A9748D"/>
    <w:rsid w:val="00A97F55"/>
    <w:rsid w:val="00AA12A1"/>
    <w:rsid w:val="00AA172A"/>
    <w:rsid w:val="00AA2FA6"/>
    <w:rsid w:val="00AA3D7A"/>
    <w:rsid w:val="00AA54D0"/>
    <w:rsid w:val="00AA645C"/>
    <w:rsid w:val="00AA66C1"/>
    <w:rsid w:val="00AA6DE1"/>
    <w:rsid w:val="00AA72F2"/>
    <w:rsid w:val="00AA7B7E"/>
    <w:rsid w:val="00AB0401"/>
    <w:rsid w:val="00AB272D"/>
    <w:rsid w:val="00AB4AC0"/>
    <w:rsid w:val="00AB5E6B"/>
    <w:rsid w:val="00AB68D9"/>
    <w:rsid w:val="00AC0927"/>
    <w:rsid w:val="00AC0E45"/>
    <w:rsid w:val="00AC12BB"/>
    <w:rsid w:val="00AC2E5D"/>
    <w:rsid w:val="00AC3EE8"/>
    <w:rsid w:val="00AC5D42"/>
    <w:rsid w:val="00AC7D27"/>
    <w:rsid w:val="00AD08E5"/>
    <w:rsid w:val="00AD1B3B"/>
    <w:rsid w:val="00AD1F2C"/>
    <w:rsid w:val="00AD37F5"/>
    <w:rsid w:val="00AD3A2E"/>
    <w:rsid w:val="00AD3DE5"/>
    <w:rsid w:val="00AD41F2"/>
    <w:rsid w:val="00AD45D5"/>
    <w:rsid w:val="00AD4B4A"/>
    <w:rsid w:val="00AD50C0"/>
    <w:rsid w:val="00AD5474"/>
    <w:rsid w:val="00AD6935"/>
    <w:rsid w:val="00AD7AE2"/>
    <w:rsid w:val="00AE0ACE"/>
    <w:rsid w:val="00AE2857"/>
    <w:rsid w:val="00AE3229"/>
    <w:rsid w:val="00AE3953"/>
    <w:rsid w:val="00AE3A71"/>
    <w:rsid w:val="00AE471E"/>
    <w:rsid w:val="00AE6FB5"/>
    <w:rsid w:val="00AE762A"/>
    <w:rsid w:val="00AF04A8"/>
    <w:rsid w:val="00AF0A5D"/>
    <w:rsid w:val="00AF0CD5"/>
    <w:rsid w:val="00AF1B4C"/>
    <w:rsid w:val="00AF1BAC"/>
    <w:rsid w:val="00AF1C95"/>
    <w:rsid w:val="00AF42E2"/>
    <w:rsid w:val="00AF569C"/>
    <w:rsid w:val="00AF6003"/>
    <w:rsid w:val="00B00967"/>
    <w:rsid w:val="00B04FCA"/>
    <w:rsid w:val="00B06645"/>
    <w:rsid w:val="00B0693E"/>
    <w:rsid w:val="00B10517"/>
    <w:rsid w:val="00B106BF"/>
    <w:rsid w:val="00B10B5C"/>
    <w:rsid w:val="00B10CD0"/>
    <w:rsid w:val="00B13CEA"/>
    <w:rsid w:val="00B14D36"/>
    <w:rsid w:val="00B15BE7"/>
    <w:rsid w:val="00B16AB3"/>
    <w:rsid w:val="00B17AE7"/>
    <w:rsid w:val="00B20DD1"/>
    <w:rsid w:val="00B23886"/>
    <w:rsid w:val="00B2495F"/>
    <w:rsid w:val="00B24F96"/>
    <w:rsid w:val="00B252E1"/>
    <w:rsid w:val="00B26219"/>
    <w:rsid w:val="00B27FBB"/>
    <w:rsid w:val="00B30482"/>
    <w:rsid w:val="00B3108F"/>
    <w:rsid w:val="00B31864"/>
    <w:rsid w:val="00B34838"/>
    <w:rsid w:val="00B349DC"/>
    <w:rsid w:val="00B36670"/>
    <w:rsid w:val="00B402D5"/>
    <w:rsid w:val="00B40CD7"/>
    <w:rsid w:val="00B44588"/>
    <w:rsid w:val="00B457F8"/>
    <w:rsid w:val="00B50E8E"/>
    <w:rsid w:val="00B521E5"/>
    <w:rsid w:val="00B52782"/>
    <w:rsid w:val="00B53674"/>
    <w:rsid w:val="00B537AE"/>
    <w:rsid w:val="00B53D2B"/>
    <w:rsid w:val="00B53EAD"/>
    <w:rsid w:val="00B55231"/>
    <w:rsid w:val="00B55933"/>
    <w:rsid w:val="00B560D6"/>
    <w:rsid w:val="00B5684F"/>
    <w:rsid w:val="00B603FD"/>
    <w:rsid w:val="00B60795"/>
    <w:rsid w:val="00B6231A"/>
    <w:rsid w:val="00B63108"/>
    <w:rsid w:val="00B65963"/>
    <w:rsid w:val="00B65B04"/>
    <w:rsid w:val="00B6664B"/>
    <w:rsid w:val="00B66CFD"/>
    <w:rsid w:val="00B66D09"/>
    <w:rsid w:val="00B671E2"/>
    <w:rsid w:val="00B67372"/>
    <w:rsid w:val="00B71183"/>
    <w:rsid w:val="00B71EA0"/>
    <w:rsid w:val="00B73914"/>
    <w:rsid w:val="00B75160"/>
    <w:rsid w:val="00B7518C"/>
    <w:rsid w:val="00B76379"/>
    <w:rsid w:val="00B802F0"/>
    <w:rsid w:val="00B803B3"/>
    <w:rsid w:val="00B80D57"/>
    <w:rsid w:val="00B828F8"/>
    <w:rsid w:val="00B831D0"/>
    <w:rsid w:val="00B846E9"/>
    <w:rsid w:val="00B90FFA"/>
    <w:rsid w:val="00B91A46"/>
    <w:rsid w:val="00B933FE"/>
    <w:rsid w:val="00B934FE"/>
    <w:rsid w:val="00B93A17"/>
    <w:rsid w:val="00B955D6"/>
    <w:rsid w:val="00B96F39"/>
    <w:rsid w:val="00B972E2"/>
    <w:rsid w:val="00B9768A"/>
    <w:rsid w:val="00B97B97"/>
    <w:rsid w:val="00BA1347"/>
    <w:rsid w:val="00BA278C"/>
    <w:rsid w:val="00BA3C43"/>
    <w:rsid w:val="00BA3CB6"/>
    <w:rsid w:val="00BA4CB1"/>
    <w:rsid w:val="00BA552C"/>
    <w:rsid w:val="00BA5860"/>
    <w:rsid w:val="00BA58F0"/>
    <w:rsid w:val="00BA6CBC"/>
    <w:rsid w:val="00BA6FD5"/>
    <w:rsid w:val="00BA7499"/>
    <w:rsid w:val="00BA797A"/>
    <w:rsid w:val="00BB0810"/>
    <w:rsid w:val="00BB1AF2"/>
    <w:rsid w:val="00BB2F62"/>
    <w:rsid w:val="00BB32BE"/>
    <w:rsid w:val="00BB33A9"/>
    <w:rsid w:val="00BB39D2"/>
    <w:rsid w:val="00BB3BB8"/>
    <w:rsid w:val="00BB43CD"/>
    <w:rsid w:val="00BB4825"/>
    <w:rsid w:val="00BB4BE9"/>
    <w:rsid w:val="00BB5876"/>
    <w:rsid w:val="00BB64D3"/>
    <w:rsid w:val="00BB7281"/>
    <w:rsid w:val="00BC16B8"/>
    <w:rsid w:val="00BC19C9"/>
    <w:rsid w:val="00BC19D0"/>
    <w:rsid w:val="00BC1D3F"/>
    <w:rsid w:val="00BC23EE"/>
    <w:rsid w:val="00BC2F74"/>
    <w:rsid w:val="00BC32E6"/>
    <w:rsid w:val="00BC33AB"/>
    <w:rsid w:val="00BC3B95"/>
    <w:rsid w:val="00BC5164"/>
    <w:rsid w:val="00BC5A36"/>
    <w:rsid w:val="00BC6F44"/>
    <w:rsid w:val="00BC7264"/>
    <w:rsid w:val="00BC7962"/>
    <w:rsid w:val="00BD0F4A"/>
    <w:rsid w:val="00BD2B78"/>
    <w:rsid w:val="00BD4416"/>
    <w:rsid w:val="00BD57F9"/>
    <w:rsid w:val="00BD583E"/>
    <w:rsid w:val="00BD5F73"/>
    <w:rsid w:val="00BD7639"/>
    <w:rsid w:val="00BE02D5"/>
    <w:rsid w:val="00BE3D0B"/>
    <w:rsid w:val="00BE69AB"/>
    <w:rsid w:val="00BE7B4B"/>
    <w:rsid w:val="00BF063A"/>
    <w:rsid w:val="00BF09AA"/>
    <w:rsid w:val="00BF2408"/>
    <w:rsid w:val="00BF31BB"/>
    <w:rsid w:val="00BF3A1E"/>
    <w:rsid w:val="00BF4425"/>
    <w:rsid w:val="00BF46A3"/>
    <w:rsid w:val="00BF4D63"/>
    <w:rsid w:val="00BF7D1A"/>
    <w:rsid w:val="00C004F3"/>
    <w:rsid w:val="00C01604"/>
    <w:rsid w:val="00C02DB1"/>
    <w:rsid w:val="00C14827"/>
    <w:rsid w:val="00C14888"/>
    <w:rsid w:val="00C14E40"/>
    <w:rsid w:val="00C169FF"/>
    <w:rsid w:val="00C211A8"/>
    <w:rsid w:val="00C21E46"/>
    <w:rsid w:val="00C22465"/>
    <w:rsid w:val="00C2471E"/>
    <w:rsid w:val="00C254A3"/>
    <w:rsid w:val="00C26B88"/>
    <w:rsid w:val="00C27C52"/>
    <w:rsid w:val="00C3006D"/>
    <w:rsid w:val="00C3098A"/>
    <w:rsid w:val="00C32888"/>
    <w:rsid w:val="00C32A89"/>
    <w:rsid w:val="00C346CB"/>
    <w:rsid w:val="00C352EF"/>
    <w:rsid w:val="00C362F5"/>
    <w:rsid w:val="00C36460"/>
    <w:rsid w:val="00C36591"/>
    <w:rsid w:val="00C40CC2"/>
    <w:rsid w:val="00C41FA6"/>
    <w:rsid w:val="00C42A4D"/>
    <w:rsid w:val="00C45508"/>
    <w:rsid w:val="00C45CF9"/>
    <w:rsid w:val="00C46210"/>
    <w:rsid w:val="00C470AE"/>
    <w:rsid w:val="00C4794A"/>
    <w:rsid w:val="00C5062A"/>
    <w:rsid w:val="00C5071E"/>
    <w:rsid w:val="00C50F30"/>
    <w:rsid w:val="00C51762"/>
    <w:rsid w:val="00C51868"/>
    <w:rsid w:val="00C52C94"/>
    <w:rsid w:val="00C52D6C"/>
    <w:rsid w:val="00C52E49"/>
    <w:rsid w:val="00C52F38"/>
    <w:rsid w:val="00C53298"/>
    <w:rsid w:val="00C547DE"/>
    <w:rsid w:val="00C54DB2"/>
    <w:rsid w:val="00C57E19"/>
    <w:rsid w:val="00C63D29"/>
    <w:rsid w:val="00C63FE3"/>
    <w:rsid w:val="00C6594E"/>
    <w:rsid w:val="00C67743"/>
    <w:rsid w:val="00C70494"/>
    <w:rsid w:val="00C704D9"/>
    <w:rsid w:val="00C707E2"/>
    <w:rsid w:val="00C70E0B"/>
    <w:rsid w:val="00C70F90"/>
    <w:rsid w:val="00C71931"/>
    <w:rsid w:val="00C7246E"/>
    <w:rsid w:val="00C777E7"/>
    <w:rsid w:val="00C802DE"/>
    <w:rsid w:val="00C813BA"/>
    <w:rsid w:val="00C826E3"/>
    <w:rsid w:val="00C827EC"/>
    <w:rsid w:val="00C8383C"/>
    <w:rsid w:val="00C83B85"/>
    <w:rsid w:val="00C84E2E"/>
    <w:rsid w:val="00C8710E"/>
    <w:rsid w:val="00C903BA"/>
    <w:rsid w:val="00C90539"/>
    <w:rsid w:val="00C91137"/>
    <w:rsid w:val="00C9182A"/>
    <w:rsid w:val="00C91907"/>
    <w:rsid w:val="00C91C10"/>
    <w:rsid w:val="00C92B30"/>
    <w:rsid w:val="00C94398"/>
    <w:rsid w:val="00C94D2B"/>
    <w:rsid w:val="00C953FA"/>
    <w:rsid w:val="00C9551D"/>
    <w:rsid w:val="00C96923"/>
    <w:rsid w:val="00CA3554"/>
    <w:rsid w:val="00CA3D2C"/>
    <w:rsid w:val="00CA4EE8"/>
    <w:rsid w:val="00CA5987"/>
    <w:rsid w:val="00CA5CA0"/>
    <w:rsid w:val="00CA5DC3"/>
    <w:rsid w:val="00CA6F0E"/>
    <w:rsid w:val="00CB03DA"/>
    <w:rsid w:val="00CB1938"/>
    <w:rsid w:val="00CB1B6A"/>
    <w:rsid w:val="00CB22D9"/>
    <w:rsid w:val="00CB3420"/>
    <w:rsid w:val="00CB4AC8"/>
    <w:rsid w:val="00CB5251"/>
    <w:rsid w:val="00CB6790"/>
    <w:rsid w:val="00CB6F9E"/>
    <w:rsid w:val="00CB7DD7"/>
    <w:rsid w:val="00CC0C42"/>
    <w:rsid w:val="00CC32C3"/>
    <w:rsid w:val="00CC399E"/>
    <w:rsid w:val="00CC7033"/>
    <w:rsid w:val="00CC738A"/>
    <w:rsid w:val="00CD0874"/>
    <w:rsid w:val="00CD0F74"/>
    <w:rsid w:val="00CD3338"/>
    <w:rsid w:val="00CD337F"/>
    <w:rsid w:val="00CD480B"/>
    <w:rsid w:val="00CD4B13"/>
    <w:rsid w:val="00CD52CA"/>
    <w:rsid w:val="00CD5D2B"/>
    <w:rsid w:val="00CD5F41"/>
    <w:rsid w:val="00CD686F"/>
    <w:rsid w:val="00CD68E5"/>
    <w:rsid w:val="00CD6DE1"/>
    <w:rsid w:val="00CE0EEF"/>
    <w:rsid w:val="00CE17C5"/>
    <w:rsid w:val="00CE18F6"/>
    <w:rsid w:val="00CE285F"/>
    <w:rsid w:val="00CE2EA6"/>
    <w:rsid w:val="00CE67A8"/>
    <w:rsid w:val="00CE7B7B"/>
    <w:rsid w:val="00CF0E4E"/>
    <w:rsid w:val="00CF11BA"/>
    <w:rsid w:val="00CF2578"/>
    <w:rsid w:val="00CF2D63"/>
    <w:rsid w:val="00CF3591"/>
    <w:rsid w:val="00CF4915"/>
    <w:rsid w:val="00CF4DA4"/>
    <w:rsid w:val="00CF5828"/>
    <w:rsid w:val="00D04710"/>
    <w:rsid w:val="00D055D8"/>
    <w:rsid w:val="00D068B1"/>
    <w:rsid w:val="00D077B4"/>
    <w:rsid w:val="00D11505"/>
    <w:rsid w:val="00D12103"/>
    <w:rsid w:val="00D124D0"/>
    <w:rsid w:val="00D152EE"/>
    <w:rsid w:val="00D159F1"/>
    <w:rsid w:val="00D1615A"/>
    <w:rsid w:val="00D16E0C"/>
    <w:rsid w:val="00D17797"/>
    <w:rsid w:val="00D201A7"/>
    <w:rsid w:val="00D209D8"/>
    <w:rsid w:val="00D213D9"/>
    <w:rsid w:val="00D21802"/>
    <w:rsid w:val="00D24665"/>
    <w:rsid w:val="00D2470C"/>
    <w:rsid w:val="00D24B04"/>
    <w:rsid w:val="00D26476"/>
    <w:rsid w:val="00D26C44"/>
    <w:rsid w:val="00D279FD"/>
    <w:rsid w:val="00D3126B"/>
    <w:rsid w:val="00D31AD8"/>
    <w:rsid w:val="00D3273C"/>
    <w:rsid w:val="00D37785"/>
    <w:rsid w:val="00D3794C"/>
    <w:rsid w:val="00D37ADE"/>
    <w:rsid w:val="00D40942"/>
    <w:rsid w:val="00D4157B"/>
    <w:rsid w:val="00D4275E"/>
    <w:rsid w:val="00D439EB"/>
    <w:rsid w:val="00D46E00"/>
    <w:rsid w:val="00D477F6"/>
    <w:rsid w:val="00D47BD6"/>
    <w:rsid w:val="00D50B52"/>
    <w:rsid w:val="00D51A87"/>
    <w:rsid w:val="00D52ACA"/>
    <w:rsid w:val="00D532CC"/>
    <w:rsid w:val="00D544F6"/>
    <w:rsid w:val="00D54A08"/>
    <w:rsid w:val="00D54D89"/>
    <w:rsid w:val="00D569C6"/>
    <w:rsid w:val="00D57BD2"/>
    <w:rsid w:val="00D60865"/>
    <w:rsid w:val="00D610B5"/>
    <w:rsid w:val="00D61828"/>
    <w:rsid w:val="00D61BE4"/>
    <w:rsid w:val="00D6555D"/>
    <w:rsid w:val="00D67C68"/>
    <w:rsid w:val="00D7434A"/>
    <w:rsid w:val="00D747C2"/>
    <w:rsid w:val="00D74F44"/>
    <w:rsid w:val="00D8099A"/>
    <w:rsid w:val="00D820AA"/>
    <w:rsid w:val="00D82856"/>
    <w:rsid w:val="00D849C5"/>
    <w:rsid w:val="00D866E0"/>
    <w:rsid w:val="00D9122B"/>
    <w:rsid w:val="00D9295E"/>
    <w:rsid w:val="00D92AC6"/>
    <w:rsid w:val="00D932AE"/>
    <w:rsid w:val="00D9373F"/>
    <w:rsid w:val="00D9485C"/>
    <w:rsid w:val="00D9509E"/>
    <w:rsid w:val="00D962BF"/>
    <w:rsid w:val="00DA01E9"/>
    <w:rsid w:val="00DA04BA"/>
    <w:rsid w:val="00DA07C4"/>
    <w:rsid w:val="00DA0D1B"/>
    <w:rsid w:val="00DA1106"/>
    <w:rsid w:val="00DA2669"/>
    <w:rsid w:val="00DA315A"/>
    <w:rsid w:val="00DA3CC3"/>
    <w:rsid w:val="00DA6132"/>
    <w:rsid w:val="00DA6E8A"/>
    <w:rsid w:val="00DB3471"/>
    <w:rsid w:val="00DB4914"/>
    <w:rsid w:val="00DB4A3A"/>
    <w:rsid w:val="00DB4C80"/>
    <w:rsid w:val="00DB536B"/>
    <w:rsid w:val="00DB767A"/>
    <w:rsid w:val="00DB78AC"/>
    <w:rsid w:val="00DC0F74"/>
    <w:rsid w:val="00DC101A"/>
    <w:rsid w:val="00DC3CD4"/>
    <w:rsid w:val="00DC6A00"/>
    <w:rsid w:val="00DC742B"/>
    <w:rsid w:val="00DC7BC9"/>
    <w:rsid w:val="00DD17EB"/>
    <w:rsid w:val="00DD2763"/>
    <w:rsid w:val="00DD45E9"/>
    <w:rsid w:val="00DD4CBE"/>
    <w:rsid w:val="00DD59B3"/>
    <w:rsid w:val="00DD64AF"/>
    <w:rsid w:val="00DE11CE"/>
    <w:rsid w:val="00DE197D"/>
    <w:rsid w:val="00DE2607"/>
    <w:rsid w:val="00DE2990"/>
    <w:rsid w:val="00DE37F9"/>
    <w:rsid w:val="00DE4A08"/>
    <w:rsid w:val="00DE4D01"/>
    <w:rsid w:val="00DE6182"/>
    <w:rsid w:val="00DE64DC"/>
    <w:rsid w:val="00DF07A2"/>
    <w:rsid w:val="00DF16B0"/>
    <w:rsid w:val="00DF2E81"/>
    <w:rsid w:val="00DF303F"/>
    <w:rsid w:val="00DF3EF0"/>
    <w:rsid w:val="00DF4B5B"/>
    <w:rsid w:val="00DF70ED"/>
    <w:rsid w:val="00DF719A"/>
    <w:rsid w:val="00E01CBF"/>
    <w:rsid w:val="00E01D64"/>
    <w:rsid w:val="00E02A3A"/>
    <w:rsid w:val="00E0333C"/>
    <w:rsid w:val="00E04D6E"/>
    <w:rsid w:val="00E04FCC"/>
    <w:rsid w:val="00E0543F"/>
    <w:rsid w:val="00E065C6"/>
    <w:rsid w:val="00E127CA"/>
    <w:rsid w:val="00E13467"/>
    <w:rsid w:val="00E13D9E"/>
    <w:rsid w:val="00E14621"/>
    <w:rsid w:val="00E16058"/>
    <w:rsid w:val="00E167E2"/>
    <w:rsid w:val="00E171DF"/>
    <w:rsid w:val="00E223BA"/>
    <w:rsid w:val="00E231F1"/>
    <w:rsid w:val="00E23531"/>
    <w:rsid w:val="00E237D9"/>
    <w:rsid w:val="00E24229"/>
    <w:rsid w:val="00E25821"/>
    <w:rsid w:val="00E25AA7"/>
    <w:rsid w:val="00E25C5A"/>
    <w:rsid w:val="00E26EA3"/>
    <w:rsid w:val="00E27201"/>
    <w:rsid w:val="00E27EFB"/>
    <w:rsid w:val="00E30DCE"/>
    <w:rsid w:val="00E33284"/>
    <w:rsid w:val="00E3362B"/>
    <w:rsid w:val="00E37867"/>
    <w:rsid w:val="00E40689"/>
    <w:rsid w:val="00E40781"/>
    <w:rsid w:val="00E408C8"/>
    <w:rsid w:val="00E423C3"/>
    <w:rsid w:val="00E428B2"/>
    <w:rsid w:val="00E4380C"/>
    <w:rsid w:val="00E43A41"/>
    <w:rsid w:val="00E446CA"/>
    <w:rsid w:val="00E44791"/>
    <w:rsid w:val="00E454F9"/>
    <w:rsid w:val="00E458A9"/>
    <w:rsid w:val="00E4617D"/>
    <w:rsid w:val="00E4731C"/>
    <w:rsid w:val="00E47DCD"/>
    <w:rsid w:val="00E516CD"/>
    <w:rsid w:val="00E53510"/>
    <w:rsid w:val="00E53C82"/>
    <w:rsid w:val="00E55051"/>
    <w:rsid w:val="00E5554F"/>
    <w:rsid w:val="00E55CE1"/>
    <w:rsid w:val="00E57000"/>
    <w:rsid w:val="00E613AE"/>
    <w:rsid w:val="00E633BA"/>
    <w:rsid w:val="00E63D27"/>
    <w:rsid w:val="00E63FCD"/>
    <w:rsid w:val="00E64330"/>
    <w:rsid w:val="00E64555"/>
    <w:rsid w:val="00E64FDE"/>
    <w:rsid w:val="00E64FE5"/>
    <w:rsid w:val="00E65C88"/>
    <w:rsid w:val="00E669E1"/>
    <w:rsid w:val="00E72124"/>
    <w:rsid w:val="00E73FD4"/>
    <w:rsid w:val="00E74D67"/>
    <w:rsid w:val="00E75EEF"/>
    <w:rsid w:val="00E76BD2"/>
    <w:rsid w:val="00E76D7E"/>
    <w:rsid w:val="00E82E75"/>
    <w:rsid w:val="00E841BC"/>
    <w:rsid w:val="00E84B86"/>
    <w:rsid w:val="00E866F3"/>
    <w:rsid w:val="00E86859"/>
    <w:rsid w:val="00E8691A"/>
    <w:rsid w:val="00E86B90"/>
    <w:rsid w:val="00E907F1"/>
    <w:rsid w:val="00E91C8D"/>
    <w:rsid w:val="00E91E68"/>
    <w:rsid w:val="00E92E1F"/>
    <w:rsid w:val="00E93F3A"/>
    <w:rsid w:val="00E9549E"/>
    <w:rsid w:val="00E958D4"/>
    <w:rsid w:val="00EA097C"/>
    <w:rsid w:val="00EA17BC"/>
    <w:rsid w:val="00EA285A"/>
    <w:rsid w:val="00EA4F5C"/>
    <w:rsid w:val="00EA5460"/>
    <w:rsid w:val="00EB1293"/>
    <w:rsid w:val="00EB164A"/>
    <w:rsid w:val="00EB1704"/>
    <w:rsid w:val="00EB334F"/>
    <w:rsid w:val="00EB3BA8"/>
    <w:rsid w:val="00EB3BBA"/>
    <w:rsid w:val="00EB4A52"/>
    <w:rsid w:val="00EB4D4C"/>
    <w:rsid w:val="00EB509E"/>
    <w:rsid w:val="00EC0311"/>
    <w:rsid w:val="00EC0315"/>
    <w:rsid w:val="00EC05C4"/>
    <w:rsid w:val="00EC09C5"/>
    <w:rsid w:val="00EC0FFA"/>
    <w:rsid w:val="00EC204A"/>
    <w:rsid w:val="00EC2054"/>
    <w:rsid w:val="00EC2EE1"/>
    <w:rsid w:val="00EC3AFF"/>
    <w:rsid w:val="00EC3C9E"/>
    <w:rsid w:val="00EC3DAD"/>
    <w:rsid w:val="00EC59C1"/>
    <w:rsid w:val="00EC5E5D"/>
    <w:rsid w:val="00EC69F2"/>
    <w:rsid w:val="00EC6C34"/>
    <w:rsid w:val="00ED0EC2"/>
    <w:rsid w:val="00ED33CB"/>
    <w:rsid w:val="00ED3886"/>
    <w:rsid w:val="00ED40D8"/>
    <w:rsid w:val="00ED4BD3"/>
    <w:rsid w:val="00ED5E66"/>
    <w:rsid w:val="00ED6AF7"/>
    <w:rsid w:val="00ED7284"/>
    <w:rsid w:val="00EE0CA2"/>
    <w:rsid w:val="00EE4045"/>
    <w:rsid w:val="00EE4692"/>
    <w:rsid w:val="00EE536A"/>
    <w:rsid w:val="00EE71F2"/>
    <w:rsid w:val="00EF0010"/>
    <w:rsid w:val="00EF023B"/>
    <w:rsid w:val="00EF0270"/>
    <w:rsid w:val="00EF11BA"/>
    <w:rsid w:val="00EF1374"/>
    <w:rsid w:val="00EF1683"/>
    <w:rsid w:val="00EF3089"/>
    <w:rsid w:val="00EF55B8"/>
    <w:rsid w:val="00EF67CE"/>
    <w:rsid w:val="00EF70E9"/>
    <w:rsid w:val="00EF7EC3"/>
    <w:rsid w:val="00EF7F21"/>
    <w:rsid w:val="00F0005F"/>
    <w:rsid w:val="00F019A5"/>
    <w:rsid w:val="00F04F63"/>
    <w:rsid w:val="00F05B3D"/>
    <w:rsid w:val="00F1132F"/>
    <w:rsid w:val="00F11498"/>
    <w:rsid w:val="00F11742"/>
    <w:rsid w:val="00F1208C"/>
    <w:rsid w:val="00F13E25"/>
    <w:rsid w:val="00F13F2B"/>
    <w:rsid w:val="00F13FF2"/>
    <w:rsid w:val="00F141FB"/>
    <w:rsid w:val="00F15D11"/>
    <w:rsid w:val="00F168F0"/>
    <w:rsid w:val="00F16E73"/>
    <w:rsid w:val="00F170B8"/>
    <w:rsid w:val="00F1767B"/>
    <w:rsid w:val="00F179B1"/>
    <w:rsid w:val="00F17F60"/>
    <w:rsid w:val="00F221C3"/>
    <w:rsid w:val="00F22936"/>
    <w:rsid w:val="00F22DDE"/>
    <w:rsid w:val="00F23FC7"/>
    <w:rsid w:val="00F25897"/>
    <w:rsid w:val="00F3102B"/>
    <w:rsid w:val="00F3133F"/>
    <w:rsid w:val="00F31D76"/>
    <w:rsid w:val="00F31EFE"/>
    <w:rsid w:val="00F31F28"/>
    <w:rsid w:val="00F3440E"/>
    <w:rsid w:val="00F355BD"/>
    <w:rsid w:val="00F360CE"/>
    <w:rsid w:val="00F37C8C"/>
    <w:rsid w:val="00F40757"/>
    <w:rsid w:val="00F40AEC"/>
    <w:rsid w:val="00F41D7D"/>
    <w:rsid w:val="00F43195"/>
    <w:rsid w:val="00F44662"/>
    <w:rsid w:val="00F4714D"/>
    <w:rsid w:val="00F47469"/>
    <w:rsid w:val="00F47FB2"/>
    <w:rsid w:val="00F530EF"/>
    <w:rsid w:val="00F533A3"/>
    <w:rsid w:val="00F54753"/>
    <w:rsid w:val="00F55F52"/>
    <w:rsid w:val="00F56DCE"/>
    <w:rsid w:val="00F621C7"/>
    <w:rsid w:val="00F626A3"/>
    <w:rsid w:val="00F63123"/>
    <w:rsid w:val="00F633B5"/>
    <w:rsid w:val="00F63548"/>
    <w:rsid w:val="00F65786"/>
    <w:rsid w:val="00F70E94"/>
    <w:rsid w:val="00F72431"/>
    <w:rsid w:val="00F72E40"/>
    <w:rsid w:val="00F73DA7"/>
    <w:rsid w:val="00F7410F"/>
    <w:rsid w:val="00F7511F"/>
    <w:rsid w:val="00F75596"/>
    <w:rsid w:val="00F765DD"/>
    <w:rsid w:val="00F77A28"/>
    <w:rsid w:val="00F77D30"/>
    <w:rsid w:val="00F820DD"/>
    <w:rsid w:val="00F822F2"/>
    <w:rsid w:val="00F84291"/>
    <w:rsid w:val="00F84370"/>
    <w:rsid w:val="00F84808"/>
    <w:rsid w:val="00F84E47"/>
    <w:rsid w:val="00F85B3B"/>
    <w:rsid w:val="00F85BD7"/>
    <w:rsid w:val="00F8733D"/>
    <w:rsid w:val="00F907D3"/>
    <w:rsid w:val="00F90C33"/>
    <w:rsid w:val="00F95318"/>
    <w:rsid w:val="00F972C2"/>
    <w:rsid w:val="00FA3F8C"/>
    <w:rsid w:val="00FA4ABC"/>
    <w:rsid w:val="00FA57A4"/>
    <w:rsid w:val="00FA5916"/>
    <w:rsid w:val="00FA61B5"/>
    <w:rsid w:val="00FB04DA"/>
    <w:rsid w:val="00FB1B8E"/>
    <w:rsid w:val="00FB426C"/>
    <w:rsid w:val="00FB5A88"/>
    <w:rsid w:val="00FC1109"/>
    <w:rsid w:val="00FC13C9"/>
    <w:rsid w:val="00FC271F"/>
    <w:rsid w:val="00FC29F0"/>
    <w:rsid w:val="00FC2D66"/>
    <w:rsid w:val="00FC3408"/>
    <w:rsid w:val="00FC4875"/>
    <w:rsid w:val="00FC5958"/>
    <w:rsid w:val="00FC6C98"/>
    <w:rsid w:val="00FC6FA9"/>
    <w:rsid w:val="00FD0C20"/>
    <w:rsid w:val="00FD1CD0"/>
    <w:rsid w:val="00FD273D"/>
    <w:rsid w:val="00FD2947"/>
    <w:rsid w:val="00FD3642"/>
    <w:rsid w:val="00FD6DD0"/>
    <w:rsid w:val="00FD71DA"/>
    <w:rsid w:val="00FE02C6"/>
    <w:rsid w:val="00FE0CD9"/>
    <w:rsid w:val="00FE0DF2"/>
    <w:rsid w:val="00FE3FB2"/>
    <w:rsid w:val="00FE48E9"/>
    <w:rsid w:val="00FE48F5"/>
    <w:rsid w:val="00FE4C4F"/>
    <w:rsid w:val="00FE5F63"/>
    <w:rsid w:val="00FE706D"/>
    <w:rsid w:val="00FF0B43"/>
    <w:rsid w:val="00FF1B18"/>
    <w:rsid w:val="00FF5292"/>
    <w:rsid w:val="00FF598F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66D09"/>
    <w:pPr>
      <w:widowControl w:val="0"/>
      <w:suppressAutoHyphens/>
    </w:pPr>
    <w:rPr>
      <w:rFonts w:ascii="Arial" w:hAnsi="Arial" w:cs="Arial"/>
      <w:kern w:val="1"/>
    </w:rPr>
  </w:style>
  <w:style w:type="paragraph" w:styleId="1">
    <w:name w:val="heading 1"/>
    <w:basedOn w:val="a"/>
    <w:next w:val="a"/>
    <w:link w:val="10"/>
    <w:uiPriority w:val="99"/>
    <w:qFormat/>
    <w:rsid w:val="00DF07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CB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4CB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54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B66D09"/>
    <w:pPr>
      <w:keepNext/>
      <w:widowControl/>
      <w:suppressAutoHyphens w:val="0"/>
      <w:overflowPunct w:val="0"/>
      <w:autoSpaceDE w:val="0"/>
      <w:autoSpaceDN w:val="0"/>
      <w:adjustRightInd w:val="0"/>
      <w:jc w:val="both"/>
      <w:outlineLvl w:val="6"/>
    </w:pPr>
    <w:rPr>
      <w:color w:val="000000"/>
      <w:kern w:val="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BA3CB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54CB6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4C80"/>
    <w:rPr>
      <w:rFonts w:ascii="Arial" w:hAnsi="Arial" w:cs="Arial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locked/>
    <w:rsid w:val="0011291D"/>
    <w:rPr>
      <w:rFonts w:ascii="Arial" w:hAnsi="Arial" w:cs="Arial"/>
      <w:b/>
      <w:bCs/>
      <w:i/>
      <w:iCs/>
      <w:kern w:val="1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6A5D"/>
    <w:rPr>
      <w:rFonts w:ascii="Cambria" w:hAnsi="Cambria" w:cs="Cambria"/>
      <w:b/>
      <w:bCs/>
      <w:kern w:val="1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116A5D"/>
    <w:rPr>
      <w:rFonts w:ascii="Calibri" w:hAnsi="Calibri" w:cs="Calibri"/>
      <w:b/>
      <w:bCs/>
      <w:i/>
      <w:iCs/>
      <w:kern w:val="1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16A5D"/>
    <w:rPr>
      <w:rFonts w:ascii="Calibri" w:hAnsi="Calibri" w:cs="Calibri"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BA3CB6"/>
    <w:rPr>
      <w:rFonts w:ascii="Calibri" w:hAnsi="Calibri" w:cs="Calibri"/>
      <w:i/>
      <w:iCs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16A5D"/>
    <w:rPr>
      <w:rFonts w:ascii="Cambria" w:hAnsi="Cambria" w:cs="Cambria"/>
      <w:kern w:val="1"/>
    </w:rPr>
  </w:style>
  <w:style w:type="paragraph" w:customStyle="1" w:styleId="a3">
    <w:name w:val="Знак Знак Знак Знак"/>
    <w:basedOn w:val="a"/>
    <w:uiPriority w:val="99"/>
    <w:rsid w:val="00B66D09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header"/>
    <w:basedOn w:val="a"/>
    <w:link w:val="a5"/>
    <w:uiPriority w:val="99"/>
    <w:rsid w:val="00FF1B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66D09"/>
    <w:rPr>
      <w:rFonts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FF1B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16A5D"/>
    <w:rPr>
      <w:rFonts w:ascii="Arial" w:hAnsi="Arial" w:cs="Arial"/>
      <w:kern w:val="1"/>
      <w:sz w:val="20"/>
      <w:szCs w:val="20"/>
    </w:rPr>
  </w:style>
  <w:style w:type="paragraph" w:styleId="a8">
    <w:name w:val="caption"/>
    <w:basedOn w:val="a"/>
    <w:next w:val="a"/>
    <w:uiPriority w:val="99"/>
    <w:qFormat/>
    <w:rsid w:val="00FF1B18"/>
    <w:pPr>
      <w:framePr w:w="9887" w:h="2528" w:hSpace="142" w:wrap="auto" w:vAnchor="page" w:hAnchor="page" w:x="1417" w:y="2008"/>
      <w:jc w:val="center"/>
    </w:pPr>
    <w:rPr>
      <w:b/>
      <w:bCs/>
      <w:spacing w:val="96"/>
      <w:sz w:val="44"/>
      <w:szCs w:val="44"/>
      <w:lang w:val="en-US"/>
    </w:rPr>
  </w:style>
  <w:style w:type="paragraph" w:styleId="a9">
    <w:name w:val="Body Text"/>
    <w:basedOn w:val="a"/>
    <w:link w:val="aa"/>
    <w:uiPriority w:val="99"/>
    <w:rsid w:val="00B66D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AB68D9"/>
    <w:rPr>
      <w:rFonts w:ascii="Arial" w:hAnsi="Arial" w:cs="Arial"/>
      <w:kern w:val="1"/>
      <w:sz w:val="24"/>
      <w:szCs w:val="24"/>
    </w:rPr>
  </w:style>
  <w:style w:type="paragraph" w:styleId="ab">
    <w:name w:val="Body Text Indent"/>
    <w:basedOn w:val="a"/>
    <w:link w:val="ac"/>
    <w:uiPriority w:val="99"/>
    <w:rsid w:val="00B66D09"/>
    <w:pPr>
      <w:ind w:firstLine="426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66D09"/>
    <w:rPr>
      <w:rFonts w:ascii="Arial" w:hAnsi="Arial" w:cs="Arial"/>
      <w:kern w:val="1"/>
      <w:sz w:val="24"/>
      <w:szCs w:val="24"/>
      <w:lang w:val="ru-RU"/>
    </w:rPr>
  </w:style>
  <w:style w:type="table" w:styleId="ad">
    <w:name w:val="Table Grid"/>
    <w:basedOn w:val="a1"/>
    <w:uiPriority w:val="99"/>
    <w:rsid w:val="00B66D09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B66D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16A5D"/>
    <w:rPr>
      <w:rFonts w:ascii="Arial" w:hAnsi="Arial" w:cs="Arial"/>
      <w:kern w:val="1"/>
      <w:sz w:val="16"/>
      <w:szCs w:val="16"/>
    </w:rPr>
  </w:style>
  <w:style w:type="paragraph" w:styleId="21">
    <w:name w:val="Body Text Indent 2"/>
    <w:basedOn w:val="a"/>
    <w:link w:val="22"/>
    <w:uiPriority w:val="99"/>
    <w:rsid w:val="00B66D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B68D9"/>
    <w:rPr>
      <w:rFonts w:ascii="Arial" w:hAnsi="Arial" w:cs="Arial"/>
      <w:kern w:val="1"/>
      <w:sz w:val="24"/>
      <w:szCs w:val="24"/>
    </w:rPr>
  </w:style>
  <w:style w:type="paragraph" w:customStyle="1" w:styleId="ae">
    <w:name w:val="сноска"/>
    <w:basedOn w:val="a"/>
    <w:uiPriority w:val="99"/>
    <w:rsid w:val="00B66D09"/>
    <w:pPr>
      <w:widowControl/>
      <w:suppressAutoHyphens w:val="0"/>
      <w:spacing w:before="240" w:line="240" w:lineRule="atLeast"/>
      <w:ind w:firstLine="709"/>
      <w:jc w:val="both"/>
    </w:pPr>
    <w:rPr>
      <w:kern w:val="0"/>
      <w:sz w:val="24"/>
      <w:szCs w:val="24"/>
    </w:rPr>
  </w:style>
  <w:style w:type="paragraph" w:customStyle="1" w:styleId="11">
    <w:name w:val="Абзац списка1"/>
    <w:basedOn w:val="a"/>
    <w:uiPriority w:val="99"/>
    <w:rsid w:val="00B66D09"/>
    <w:pPr>
      <w:widowControl/>
      <w:suppressAutoHyphens w:val="0"/>
      <w:spacing w:before="120" w:line="360" w:lineRule="auto"/>
      <w:ind w:left="720" w:firstLine="680"/>
      <w:jc w:val="both"/>
    </w:pPr>
    <w:rPr>
      <w:rFonts w:ascii="TimesDL" w:hAnsi="TimesDL" w:cs="TimesDL"/>
      <w:kern w:val="0"/>
      <w:sz w:val="24"/>
      <w:szCs w:val="24"/>
    </w:rPr>
  </w:style>
  <w:style w:type="paragraph" w:customStyle="1" w:styleId="af">
    <w:name w:val="Знак"/>
    <w:basedOn w:val="a"/>
    <w:uiPriority w:val="99"/>
    <w:rsid w:val="00C36591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B4C80"/>
    <w:rPr>
      <w:rFonts w:cs="Times New Roman"/>
    </w:rPr>
  </w:style>
  <w:style w:type="character" w:styleId="af0">
    <w:name w:val="footnote reference"/>
    <w:basedOn w:val="a0"/>
    <w:uiPriority w:val="99"/>
    <w:semiHidden/>
    <w:rsid w:val="00454CB6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454CB6"/>
    <w:pPr>
      <w:widowControl/>
      <w:suppressAutoHyphens w:val="0"/>
    </w:pPr>
    <w:rPr>
      <w:kern w:val="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116A5D"/>
    <w:rPr>
      <w:rFonts w:ascii="Arial" w:hAnsi="Arial" w:cs="Arial"/>
      <w:kern w:val="1"/>
      <w:sz w:val="20"/>
      <w:szCs w:val="20"/>
    </w:rPr>
  </w:style>
  <w:style w:type="character" w:styleId="af3">
    <w:name w:val="page number"/>
    <w:basedOn w:val="a0"/>
    <w:uiPriority w:val="99"/>
    <w:rsid w:val="008650D3"/>
    <w:rPr>
      <w:rFonts w:cs="Times New Roman"/>
    </w:rPr>
  </w:style>
  <w:style w:type="paragraph" w:styleId="af4">
    <w:name w:val="No Spacing"/>
    <w:link w:val="12"/>
    <w:uiPriority w:val="99"/>
    <w:qFormat/>
    <w:rsid w:val="008650D3"/>
    <w:rPr>
      <w:rFonts w:ascii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rsid w:val="00FD71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6A5D"/>
    <w:rPr>
      <w:rFonts w:ascii="Arial" w:hAnsi="Arial" w:cs="Arial"/>
      <w:kern w:val="1"/>
      <w:sz w:val="20"/>
      <w:szCs w:val="20"/>
    </w:rPr>
  </w:style>
  <w:style w:type="paragraph" w:styleId="af5">
    <w:name w:val="List Paragraph"/>
    <w:basedOn w:val="a"/>
    <w:uiPriority w:val="99"/>
    <w:qFormat/>
    <w:rsid w:val="00FD71DA"/>
    <w:pPr>
      <w:widowControl/>
      <w:suppressAutoHyphens w:val="0"/>
      <w:ind w:left="720"/>
    </w:pPr>
    <w:rPr>
      <w:kern w:val="0"/>
      <w:sz w:val="24"/>
      <w:szCs w:val="24"/>
    </w:rPr>
  </w:style>
  <w:style w:type="paragraph" w:customStyle="1" w:styleId="310">
    <w:name w:val="Основной текст 31"/>
    <w:basedOn w:val="a"/>
    <w:uiPriority w:val="99"/>
    <w:rsid w:val="00D67C68"/>
    <w:pPr>
      <w:ind w:right="21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D67C68"/>
    <w:pPr>
      <w:ind w:firstLine="709"/>
      <w:jc w:val="both"/>
    </w:pPr>
    <w:rPr>
      <w:sz w:val="28"/>
      <w:szCs w:val="28"/>
    </w:rPr>
  </w:style>
  <w:style w:type="paragraph" w:customStyle="1" w:styleId="320">
    <w:name w:val="Основной текст 32"/>
    <w:basedOn w:val="a"/>
    <w:uiPriority w:val="99"/>
    <w:rsid w:val="00D67C68"/>
    <w:pPr>
      <w:widowControl/>
      <w:ind w:right="-2"/>
      <w:jc w:val="both"/>
    </w:pPr>
    <w:rPr>
      <w:kern w:val="0"/>
      <w:sz w:val="26"/>
      <w:szCs w:val="26"/>
      <w:lang w:eastAsia="ar-SA"/>
    </w:rPr>
  </w:style>
  <w:style w:type="character" w:customStyle="1" w:styleId="25">
    <w:name w:val="Знак Знак2"/>
    <w:basedOn w:val="a0"/>
    <w:uiPriority w:val="99"/>
    <w:semiHidden/>
    <w:locked/>
    <w:rsid w:val="00D67C68"/>
    <w:rPr>
      <w:rFonts w:ascii="Arial" w:hAnsi="Arial" w:cs="Arial"/>
      <w:kern w:val="1"/>
      <w:sz w:val="24"/>
      <w:szCs w:val="24"/>
      <w:lang w:val="ru-RU"/>
    </w:rPr>
  </w:style>
  <w:style w:type="paragraph" w:customStyle="1" w:styleId="af6">
    <w:name w:val="Заголовок"/>
    <w:basedOn w:val="a"/>
    <w:next w:val="a9"/>
    <w:uiPriority w:val="99"/>
    <w:rsid w:val="009D68B5"/>
    <w:pPr>
      <w:keepNext/>
      <w:widowControl/>
      <w:spacing w:before="240" w:after="120"/>
    </w:pPr>
    <w:rPr>
      <w:kern w:val="0"/>
      <w:sz w:val="28"/>
      <w:szCs w:val="28"/>
      <w:lang w:eastAsia="ar-SA"/>
    </w:rPr>
  </w:style>
  <w:style w:type="paragraph" w:customStyle="1" w:styleId="321">
    <w:name w:val="Основной текст с отступом 32"/>
    <w:basedOn w:val="a"/>
    <w:uiPriority w:val="99"/>
    <w:rsid w:val="0035638B"/>
    <w:pPr>
      <w:widowControl/>
      <w:ind w:right="276" w:firstLine="720"/>
      <w:jc w:val="both"/>
    </w:pPr>
    <w:rPr>
      <w:kern w:val="0"/>
      <w:sz w:val="28"/>
      <w:szCs w:val="28"/>
      <w:lang w:eastAsia="ar-SA"/>
    </w:rPr>
  </w:style>
  <w:style w:type="paragraph" w:customStyle="1" w:styleId="af7">
    <w:name w:val="Знак Знак Знак Знак Знак Знак Знак Знак Знак"/>
    <w:basedOn w:val="a"/>
    <w:uiPriority w:val="99"/>
    <w:rsid w:val="00C02DB1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styleId="af8">
    <w:name w:val="Normal (Web)"/>
    <w:basedOn w:val="a"/>
    <w:uiPriority w:val="99"/>
    <w:rsid w:val="00EC2EE1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13">
    <w:name w:val="Без интервала1"/>
    <w:uiPriority w:val="99"/>
    <w:rsid w:val="00A76FD2"/>
    <w:rPr>
      <w:rFonts w:ascii="Calibri" w:hAnsi="Calibri" w:cs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A76FD2"/>
    <w:pPr>
      <w:widowControl/>
      <w:suppressAutoHyphens w:val="0"/>
      <w:spacing w:after="120"/>
      <w:ind w:left="283"/>
    </w:pPr>
    <w:rPr>
      <w:kern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16A5D"/>
    <w:rPr>
      <w:rFonts w:ascii="Arial" w:hAnsi="Arial" w:cs="Arial"/>
      <w:kern w:val="1"/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6C23C0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116A5D"/>
    <w:rPr>
      <w:rFonts w:cs="Times New Roman"/>
      <w:kern w:val="1"/>
      <w:sz w:val="2"/>
      <w:szCs w:val="2"/>
    </w:rPr>
  </w:style>
  <w:style w:type="paragraph" w:styleId="afb">
    <w:name w:val="Title"/>
    <w:basedOn w:val="a"/>
    <w:link w:val="afc"/>
    <w:uiPriority w:val="99"/>
    <w:qFormat/>
    <w:rsid w:val="002403C6"/>
    <w:pPr>
      <w:widowControl/>
      <w:suppressAutoHyphens w:val="0"/>
      <w:ind w:right="381"/>
      <w:jc w:val="center"/>
    </w:pPr>
    <w:rPr>
      <w:kern w:val="0"/>
      <w:sz w:val="28"/>
      <w:szCs w:val="28"/>
    </w:rPr>
  </w:style>
  <w:style w:type="character" w:customStyle="1" w:styleId="afc">
    <w:name w:val="Название Знак"/>
    <w:basedOn w:val="a0"/>
    <w:link w:val="afb"/>
    <w:uiPriority w:val="99"/>
    <w:locked/>
    <w:rsid w:val="00F4714D"/>
    <w:rPr>
      <w:rFonts w:cs="Times New Roman"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2403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">
    <w:name w:val="Body text_"/>
    <w:link w:val="Bodytext0"/>
    <w:uiPriority w:val="99"/>
    <w:locked/>
    <w:rsid w:val="002354A0"/>
    <w:rPr>
      <w:rFonts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2354A0"/>
    <w:pPr>
      <w:widowControl/>
      <w:shd w:val="clear" w:color="auto" w:fill="FFFFFF"/>
      <w:suppressAutoHyphens w:val="0"/>
      <w:spacing w:before="660" w:line="312" w:lineRule="exact"/>
      <w:ind w:firstLine="540"/>
      <w:jc w:val="both"/>
    </w:pPr>
    <w:rPr>
      <w:rFonts w:ascii="Times New Roman" w:hAnsi="Times New Roman" w:cs="Times New Roman"/>
      <w:kern w:val="0"/>
      <w:sz w:val="27"/>
      <w:szCs w:val="27"/>
      <w:shd w:val="clear" w:color="auto" w:fill="FFFFFF"/>
    </w:rPr>
  </w:style>
  <w:style w:type="paragraph" w:styleId="afd">
    <w:name w:val="Block Text"/>
    <w:basedOn w:val="a"/>
    <w:uiPriority w:val="99"/>
    <w:rsid w:val="00F4714D"/>
    <w:pPr>
      <w:widowControl/>
      <w:suppressAutoHyphens w:val="0"/>
      <w:ind w:left="-567" w:right="-1192" w:firstLine="425"/>
      <w:jc w:val="both"/>
    </w:pPr>
    <w:rPr>
      <w:kern w:val="0"/>
      <w:sz w:val="32"/>
      <w:szCs w:val="32"/>
    </w:rPr>
  </w:style>
  <w:style w:type="character" w:customStyle="1" w:styleId="alltextred">
    <w:name w:val="all_text_red"/>
    <w:basedOn w:val="a0"/>
    <w:uiPriority w:val="99"/>
    <w:rsid w:val="00F4714D"/>
    <w:rPr>
      <w:rFonts w:cs="Times New Roman"/>
    </w:rPr>
  </w:style>
  <w:style w:type="character" w:styleId="afe">
    <w:name w:val="Strong"/>
    <w:basedOn w:val="a0"/>
    <w:uiPriority w:val="99"/>
    <w:qFormat/>
    <w:rsid w:val="00F4714D"/>
    <w:rPr>
      <w:rFonts w:cs="Times New Roman"/>
      <w:b/>
      <w:bCs/>
    </w:rPr>
  </w:style>
  <w:style w:type="character" w:customStyle="1" w:styleId="12">
    <w:name w:val="Без интервала Знак1"/>
    <w:link w:val="af4"/>
    <w:uiPriority w:val="99"/>
    <w:locked/>
    <w:rsid w:val="00416319"/>
    <w:rPr>
      <w:rFonts w:ascii="Calibri" w:hAnsi="Calibri"/>
      <w:sz w:val="22"/>
      <w:szCs w:val="22"/>
      <w:lang w:val="ru-RU" w:eastAsia="en-US" w:bidi="ar-SA"/>
    </w:rPr>
  </w:style>
  <w:style w:type="table" w:styleId="1-3">
    <w:name w:val="Medium List 1 Accent 3"/>
    <w:basedOn w:val="a1"/>
    <w:uiPriority w:val="99"/>
    <w:rsid w:val="000475F9"/>
    <w:rPr>
      <w:rFonts w:ascii="Arial" w:hAnsi="Arial" w:cs="Arial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5">
    <w:name w:val="Light Shading Accent 5"/>
    <w:basedOn w:val="a1"/>
    <w:uiPriority w:val="99"/>
    <w:rsid w:val="001E5A59"/>
    <w:rPr>
      <w:rFonts w:ascii="Arial" w:hAnsi="Arial" w:cs="Arial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Colorful List Accent 5"/>
    <w:basedOn w:val="a1"/>
    <w:uiPriority w:val="99"/>
    <w:rsid w:val="001E5A59"/>
    <w:rPr>
      <w:rFonts w:ascii="Arial" w:hAnsi="Arial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4F4F4"/>
      </w:rPr>
      <w:tblPr/>
      <w:tcPr>
        <w:tcBorders>
          <w:bottom w:val="single" w:sz="12" w:space="0" w:color="F4F4F4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4F4F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-5">
    <w:name w:val="Medium List 2 Accent 5"/>
    <w:basedOn w:val="a1"/>
    <w:uiPriority w:val="99"/>
    <w:rsid w:val="001E5A59"/>
    <w:rPr>
      <w:rFonts w:ascii="Cambria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4F4F4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4F4F4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4F4F4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Shading 1 Accent 5"/>
    <w:basedOn w:val="a1"/>
    <w:uiPriority w:val="99"/>
    <w:rsid w:val="00893563"/>
    <w:rPr>
      <w:rFonts w:ascii="Arial" w:hAnsi="Arial" w:cs="Arial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4F4F4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rmal">
    <w:name w:val="ConsPlusNormal"/>
    <w:uiPriority w:val="99"/>
    <w:rsid w:val="005E34E3"/>
    <w:pPr>
      <w:autoSpaceDE w:val="0"/>
      <w:autoSpaceDN w:val="0"/>
      <w:adjustRightInd w:val="0"/>
    </w:pPr>
    <w:rPr>
      <w:rFonts w:ascii="Arial" w:hAnsi="Arial" w:cs="Arial"/>
      <w:b/>
      <w:bCs/>
      <w:i/>
      <w:iCs/>
      <w:sz w:val="26"/>
      <w:szCs w:val="26"/>
    </w:rPr>
  </w:style>
  <w:style w:type="table" w:customStyle="1" w:styleId="-11">
    <w:name w:val="Светлая заливка - Акцент 11"/>
    <w:uiPriority w:val="99"/>
    <w:rsid w:val="00D932AE"/>
    <w:rPr>
      <w:rFonts w:ascii="Arial" w:hAnsi="Arial" w:cs="Aria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List 2"/>
    <w:basedOn w:val="a1"/>
    <w:uiPriority w:val="99"/>
    <w:rsid w:val="005236BE"/>
    <w:pPr>
      <w:widowControl w:val="0"/>
      <w:suppressAutoHyphens/>
    </w:pPr>
    <w:rPr>
      <w:rFonts w:ascii="Arial" w:hAnsi="Arial" w:cs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Shading Accent 3"/>
    <w:basedOn w:val="a1"/>
    <w:uiPriority w:val="99"/>
    <w:rsid w:val="00000EC2"/>
    <w:rPr>
      <w:rFonts w:ascii="Arial" w:hAnsi="Arial" w:cs="Arial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eading2">
    <w:name w:val="Heading #2_"/>
    <w:link w:val="Heading20"/>
    <w:uiPriority w:val="99"/>
    <w:locked/>
    <w:rsid w:val="0098608B"/>
    <w:rPr>
      <w:rFonts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98608B"/>
    <w:pPr>
      <w:widowControl/>
      <w:shd w:val="clear" w:color="auto" w:fill="FFFFFF"/>
      <w:suppressAutoHyphens w:val="0"/>
      <w:spacing w:after="660" w:line="240" w:lineRule="atLeast"/>
      <w:outlineLvl w:val="1"/>
    </w:pPr>
    <w:rPr>
      <w:rFonts w:ascii="Times New Roman" w:hAnsi="Times New Roman" w:cs="Times New Roman"/>
      <w:kern w:val="0"/>
      <w:sz w:val="26"/>
      <w:szCs w:val="26"/>
    </w:rPr>
  </w:style>
  <w:style w:type="paragraph" w:customStyle="1" w:styleId="26">
    <w:name w:val="Абзац списка2"/>
    <w:basedOn w:val="a"/>
    <w:uiPriority w:val="99"/>
    <w:rsid w:val="00073C7B"/>
    <w:pPr>
      <w:widowControl/>
      <w:suppressAutoHyphens w:val="0"/>
      <w:spacing w:before="120" w:line="360" w:lineRule="auto"/>
      <w:ind w:left="720" w:firstLine="680"/>
      <w:jc w:val="both"/>
    </w:pPr>
    <w:rPr>
      <w:rFonts w:ascii="TimesDL" w:hAnsi="TimesDL" w:cs="TimesDL"/>
      <w:kern w:val="0"/>
      <w:sz w:val="24"/>
      <w:szCs w:val="24"/>
    </w:rPr>
  </w:style>
  <w:style w:type="table" w:styleId="27">
    <w:name w:val="Table Colorful 2"/>
    <w:basedOn w:val="a1"/>
    <w:uiPriority w:val="99"/>
    <w:rsid w:val="008A490D"/>
    <w:pPr>
      <w:widowControl w:val="0"/>
      <w:suppressAutoHyphens/>
    </w:pPr>
    <w:rPr>
      <w:rFonts w:ascii="Arial" w:hAnsi="Arial" w:cs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Colorful List Accent 3"/>
    <w:basedOn w:val="a1"/>
    <w:uiPriority w:val="99"/>
    <w:rsid w:val="008A490D"/>
    <w:rPr>
      <w:rFonts w:ascii="Arial" w:hAnsi="Arial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4F4F4"/>
      </w:rPr>
      <w:tblPr/>
      <w:tcPr>
        <w:tcBorders>
          <w:bottom w:val="single" w:sz="12" w:space="0" w:color="F4F4F4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4F4F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14">
    <w:name w:val="Знак Знак1"/>
    <w:basedOn w:val="a0"/>
    <w:uiPriority w:val="99"/>
    <w:rsid w:val="007963A0"/>
    <w:rPr>
      <w:rFonts w:cs="Times New Roman"/>
      <w:sz w:val="24"/>
      <w:szCs w:val="24"/>
      <w:lang w:val="ru-RU" w:eastAsia="ru-RU"/>
    </w:rPr>
  </w:style>
  <w:style w:type="paragraph" w:customStyle="1" w:styleId="28">
    <w:name w:val="Без интервала2"/>
    <w:link w:val="aff"/>
    <w:uiPriority w:val="99"/>
    <w:rsid w:val="00D820AA"/>
    <w:pPr>
      <w:widowControl w:val="0"/>
      <w:suppressAutoHyphens/>
    </w:pPr>
    <w:rPr>
      <w:rFonts w:ascii="Arial" w:hAnsi="Arial"/>
      <w:kern w:val="1"/>
      <w:sz w:val="22"/>
      <w:szCs w:val="22"/>
    </w:rPr>
  </w:style>
  <w:style w:type="character" w:customStyle="1" w:styleId="110">
    <w:name w:val="Знак Знак11"/>
    <w:basedOn w:val="a0"/>
    <w:uiPriority w:val="99"/>
    <w:rsid w:val="00212AA5"/>
    <w:rPr>
      <w:rFonts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BB32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">
    <w:name w:val="Без интервала Знак"/>
    <w:link w:val="28"/>
    <w:uiPriority w:val="99"/>
    <w:locked/>
    <w:rsid w:val="00271191"/>
    <w:rPr>
      <w:rFonts w:ascii="Arial" w:hAnsi="Arial"/>
      <w:kern w:val="1"/>
      <w:sz w:val="22"/>
      <w:szCs w:val="22"/>
      <w:lang w:val="ru-RU" w:eastAsia="ru-RU" w:bidi="ar-SA"/>
    </w:rPr>
  </w:style>
  <w:style w:type="paragraph" w:customStyle="1" w:styleId="35">
    <w:name w:val="Абзац списка3"/>
    <w:basedOn w:val="a"/>
    <w:uiPriority w:val="99"/>
    <w:rsid w:val="00271191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BodySingle">
    <w:name w:val="Body Single"/>
    <w:link w:val="BodySingle0"/>
    <w:uiPriority w:val="99"/>
    <w:rsid w:val="00271191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BodySingle0">
    <w:name w:val="Body Single Знак"/>
    <w:link w:val="BodySingle"/>
    <w:uiPriority w:val="99"/>
    <w:locked/>
    <w:rsid w:val="00271191"/>
    <w:rPr>
      <w:color w:val="000000"/>
      <w:sz w:val="28"/>
      <w:szCs w:val="28"/>
      <w:lang w:val="ru-RU" w:eastAsia="ru-RU" w:bidi="ar-SA"/>
    </w:rPr>
  </w:style>
  <w:style w:type="character" w:styleId="aff0">
    <w:name w:val="Emphasis"/>
    <w:basedOn w:val="a0"/>
    <w:uiPriority w:val="99"/>
    <w:qFormat/>
    <w:locked/>
    <w:rsid w:val="00EC6C34"/>
    <w:rPr>
      <w:rFonts w:cs="Times New Roman"/>
      <w:i/>
      <w:iCs/>
    </w:rPr>
  </w:style>
  <w:style w:type="paragraph" w:customStyle="1" w:styleId="Iauiue2">
    <w:name w:val="Iau?iue2"/>
    <w:link w:val="Iauiue20"/>
    <w:uiPriority w:val="99"/>
    <w:rsid w:val="00137509"/>
    <w:rPr>
      <w:sz w:val="22"/>
      <w:szCs w:val="22"/>
    </w:rPr>
  </w:style>
  <w:style w:type="character" w:customStyle="1" w:styleId="Iauiue20">
    <w:name w:val="Iau?iue2 Знак"/>
    <w:link w:val="Iauiue2"/>
    <w:uiPriority w:val="99"/>
    <w:locked/>
    <w:rsid w:val="00137509"/>
    <w:rPr>
      <w:sz w:val="22"/>
      <w:szCs w:val="22"/>
      <w:lang w:val="ru-RU" w:eastAsia="ru-RU" w:bidi="ar-SA"/>
    </w:rPr>
  </w:style>
  <w:style w:type="paragraph" w:customStyle="1" w:styleId="211">
    <w:name w:val="Основной текст 21"/>
    <w:basedOn w:val="a"/>
    <w:uiPriority w:val="99"/>
    <w:rsid w:val="00200F4A"/>
    <w:pPr>
      <w:jc w:val="both"/>
    </w:pPr>
  </w:style>
  <w:style w:type="paragraph" w:customStyle="1" w:styleId="ConsPlusTitle">
    <w:name w:val="ConsPlusTitle"/>
    <w:uiPriority w:val="99"/>
    <w:rsid w:val="008538D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Calibri">
    <w:name w:val="Основной текст + Calibri"/>
    <w:aliases w:val="Интервал 0 pt"/>
    <w:uiPriority w:val="99"/>
    <w:rsid w:val="00BF09AA"/>
    <w:rPr>
      <w:rFonts w:ascii="Calibri" w:hAnsi="Calibri" w:cs="Calibri"/>
      <w:color w:val="000000"/>
      <w:spacing w:val="9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9777F8"/>
    <w:rPr>
      <w:rFonts w:cs="Times New Roman"/>
      <w:sz w:val="32"/>
      <w:szCs w:val="32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9777F8"/>
    <w:pPr>
      <w:shd w:val="clear" w:color="auto" w:fill="FFFFFF"/>
      <w:suppressAutoHyphens w:val="0"/>
      <w:spacing w:before="180" w:line="365" w:lineRule="exact"/>
      <w:ind w:firstLine="380"/>
      <w:jc w:val="both"/>
    </w:pPr>
    <w:rPr>
      <w:rFonts w:ascii="Times New Roman" w:hAnsi="Times New Roman" w:cs="Times New Roman"/>
      <w:kern w:val="0"/>
      <w:sz w:val="32"/>
      <w:szCs w:val="32"/>
      <w:shd w:val="clear" w:color="auto" w:fill="FFFFFF"/>
    </w:rPr>
  </w:style>
  <w:style w:type="character" w:customStyle="1" w:styleId="Bodytext4Bold">
    <w:name w:val="Body text (4) + Bold"/>
    <w:uiPriority w:val="99"/>
    <w:rsid w:val="009777F8"/>
    <w:rPr>
      <w:rFonts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9777F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9777F8"/>
    <w:rPr>
      <w:rFonts w:cs="Times New Roman"/>
      <w:sz w:val="28"/>
      <w:szCs w:val="28"/>
      <w:shd w:val="clear" w:color="auto" w:fill="FFFFFF"/>
    </w:rPr>
  </w:style>
  <w:style w:type="character" w:customStyle="1" w:styleId="Bodytext2Sylfaen">
    <w:name w:val="Body text (2) + Sylfaen"/>
    <w:aliases w:val="13 pt,Italic"/>
    <w:uiPriority w:val="99"/>
    <w:rsid w:val="009777F8"/>
    <w:rPr>
      <w:rFonts w:ascii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9777F8"/>
    <w:pPr>
      <w:shd w:val="clear" w:color="auto" w:fill="FFFFFF"/>
      <w:suppressAutoHyphens w:val="0"/>
      <w:spacing w:before="240" w:line="370" w:lineRule="exact"/>
      <w:jc w:val="both"/>
    </w:pPr>
    <w:rPr>
      <w:rFonts w:ascii="Times New Roman" w:hAnsi="Times New Roman" w:cs="Times New Roman"/>
      <w:kern w:val="0"/>
      <w:sz w:val="28"/>
      <w:szCs w:val="28"/>
      <w:shd w:val="clear" w:color="auto" w:fill="FFFFFF"/>
    </w:rPr>
  </w:style>
  <w:style w:type="paragraph" w:customStyle="1" w:styleId="p1">
    <w:name w:val="p1"/>
    <w:basedOn w:val="a"/>
    <w:uiPriority w:val="99"/>
    <w:rsid w:val="00F75596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table" w:styleId="1-4">
    <w:name w:val="Medium List 1 Accent 4"/>
    <w:basedOn w:val="a1"/>
    <w:uiPriority w:val="99"/>
    <w:rsid w:val="00DD4CBE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paragraph" w:customStyle="1" w:styleId="15">
    <w:name w:val="Знак1"/>
    <w:basedOn w:val="a"/>
    <w:uiPriority w:val="99"/>
    <w:rsid w:val="00616509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customStyle="1" w:styleId="4">
    <w:name w:val="Знак4"/>
    <w:basedOn w:val="a"/>
    <w:uiPriority w:val="99"/>
    <w:rsid w:val="00766076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customStyle="1" w:styleId="36">
    <w:name w:val="Без интервала3"/>
    <w:link w:val="NoSpacingChar"/>
    <w:uiPriority w:val="99"/>
    <w:rsid w:val="00370245"/>
    <w:rPr>
      <w:rFonts w:ascii="Calibri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uiPriority w:val="99"/>
    <w:rsid w:val="00370245"/>
    <w:pPr>
      <w:widowControl/>
      <w:suppressAutoHyphens w:val="0"/>
      <w:ind w:left="720"/>
    </w:pPr>
    <w:rPr>
      <w:kern w:val="0"/>
      <w:sz w:val="24"/>
      <w:szCs w:val="24"/>
    </w:rPr>
  </w:style>
  <w:style w:type="character" w:customStyle="1" w:styleId="NoSpacingChar">
    <w:name w:val="No Spacing Char"/>
    <w:link w:val="36"/>
    <w:uiPriority w:val="99"/>
    <w:locked/>
    <w:rsid w:val="00370245"/>
    <w:rPr>
      <w:rFonts w:ascii="Calibri" w:hAnsi="Calibri"/>
      <w:sz w:val="22"/>
      <w:szCs w:val="22"/>
      <w:lang w:eastAsia="en-US" w:bidi="ar-SA"/>
    </w:rPr>
  </w:style>
  <w:style w:type="paragraph" w:customStyle="1" w:styleId="37">
    <w:name w:val="Знак3"/>
    <w:basedOn w:val="a"/>
    <w:uiPriority w:val="99"/>
    <w:rsid w:val="00370245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character" w:styleId="aff1">
    <w:name w:val="Hyperlink"/>
    <w:basedOn w:val="a0"/>
    <w:uiPriority w:val="99"/>
    <w:locked/>
    <w:rsid w:val="00781E5A"/>
    <w:rPr>
      <w:rFonts w:cs="Times New Roman"/>
      <w:color w:val="0000FF"/>
      <w:u w:val="single"/>
    </w:rPr>
  </w:style>
  <w:style w:type="paragraph" w:customStyle="1" w:styleId="29">
    <w:name w:val="Знак2"/>
    <w:basedOn w:val="a"/>
    <w:uiPriority w:val="99"/>
    <w:rsid w:val="0012416A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character" w:customStyle="1" w:styleId="2a">
    <w:name w:val="Основной текст (2) + Полужирный"/>
    <w:uiPriority w:val="99"/>
    <w:rsid w:val="009F29C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paragraph" w:customStyle="1" w:styleId="51">
    <w:name w:val="Знак5"/>
    <w:basedOn w:val="a"/>
    <w:uiPriority w:val="99"/>
    <w:rsid w:val="0099577C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arlku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8220</TotalTime>
  <Pages>25</Pages>
  <Words>9219</Words>
  <Characters>60331</Characters>
  <Application>Microsoft Office Word</Application>
  <DocSecurity>0</DocSecurity>
  <Lines>502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Кемеровской области</vt:lpstr>
    </vt:vector>
  </TitlesOfParts>
  <Company>office</Company>
  <LinksUpToDate>false</LinksUpToDate>
  <CharactersWithSpaces>69412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Кемеровской области</dc:title>
  <dc:subject/>
  <dc:creator>user</dc:creator>
  <cp:keywords/>
  <dc:description/>
  <cp:lastModifiedBy>Admin</cp:lastModifiedBy>
  <cp:revision>327</cp:revision>
  <cp:lastPrinted>2020-05-07T09:31:00Z</cp:lastPrinted>
  <dcterms:created xsi:type="dcterms:W3CDTF">2016-02-18T06:09:00Z</dcterms:created>
  <dcterms:modified xsi:type="dcterms:W3CDTF">2020-05-20T04:05:00Z</dcterms:modified>
</cp:coreProperties>
</file>